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3CC2" w14:textId="77777777" w:rsidR="00BE1A20" w:rsidRDefault="00194E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Montserrat" w:eastAsia="Montserrat" w:hAnsi="Montserrat" w:cs="Montserrat"/>
          <w:b/>
          <w:color w:val="D0B797"/>
          <w:sz w:val="52"/>
          <w:szCs w:val="52"/>
        </w:rPr>
      </w:pPr>
      <w:r>
        <w:rPr>
          <w:rFonts w:ascii="Montserrat" w:eastAsia="Montserrat" w:hAnsi="Montserrat" w:cs="Montserrat"/>
          <w:b/>
          <w:color w:val="D0B797"/>
          <w:sz w:val="52"/>
          <w:szCs w:val="52"/>
        </w:rPr>
        <w:t xml:space="preserve">ALCINA </w:t>
      </w:r>
      <w:proofErr w:type="spellStart"/>
      <w:r>
        <w:rPr>
          <w:rFonts w:ascii="Montserrat" w:eastAsia="Montserrat" w:hAnsi="Montserrat" w:cs="Montserrat"/>
          <w:b/>
          <w:color w:val="D0B797"/>
          <w:sz w:val="52"/>
          <w:szCs w:val="52"/>
        </w:rPr>
        <w:t>Creme</w:t>
      </w:r>
      <w:proofErr w:type="spellEnd"/>
      <w:r>
        <w:rPr>
          <w:rFonts w:ascii="Montserrat" w:eastAsia="Montserrat" w:hAnsi="Montserrat" w:cs="Montserrat"/>
          <w:b/>
          <w:color w:val="D0B797"/>
          <w:sz w:val="52"/>
          <w:szCs w:val="52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D0B797"/>
          <w:sz w:val="52"/>
          <w:szCs w:val="52"/>
        </w:rPr>
        <w:t>Oxydant</w:t>
      </w:r>
      <w:proofErr w:type="spellEnd"/>
      <w:r>
        <w:rPr>
          <w:rFonts w:ascii="Montserrat" w:eastAsia="Montserrat" w:hAnsi="Montserrat" w:cs="Montserrat"/>
          <w:b/>
          <w:color w:val="D0B797"/>
          <w:sz w:val="52"/>
          <w:szCs w:val="52"/>
        </w:rPr>
        <w:t xml:space="preserve"> 1%</w:t>
      </w:r>
    </w:p>
    <w:p w14:paraId="6837DF0D" w14:textId="77777777" w:rsidR="00BE1A20" w:rsidRDefault="00194EAE">
      <w:pPr>
        <w:pStyle w:val="Podnadpis"/>
        <w:spacing w:line="276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>Obzvlášť šetrná forma intenzivního tónování</w:t>
      </w:r>
    </w:p>
    <w:p w14:paraId="7B43051F" w14:textId="13CA188A" w:rsidR="001A19DA" w:rsidRPr="001A19DA" w:rsidRDefault="001A19DA" w:rsidP="001A19DA">
      <w:pPr>
        <w:jc w:val="center"/>
      </w:pPr>
      <w:r>
        <w:rPr>
          <w:noProof/>
        </w:rPr>
        <w:drawing>
          <wp:inline distT="0" distB="0" distL="0" distR="0" wp14:anchorId="4E5BFF08" wp14:editId="38AC8ADA">
            <wp:extent cx="5623560" cy="2247634"/>
            <wp:effectExtent l="0" t="0" r="0" b="635"/>
            <wp:docPr id="5681852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831" cy="225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EA3C" w14:textId="77777777" w:rsidR="00BE1A20" w:rsidRDefault="00194EAE">
      <w:pPr>
        <w:jc w:val="both"/>
        <w:rPr>
          <w:b/>
          <w:sz w:val="28"/>
          <w:szCs w:val="28"/>
        </w:rPr>
      </w:pPr>
      <w:r>
        <w:rPr>
          <w:b/>
          <w:i/>
        </w:rPr>
        <w:t xml:space="preserve">Tónování citlivých, porézních a jemných vlasů je vždy výzva. ALCINA proto vyvinula novinku pro obzvlášť šetrnou formu intenzivního tónování – </w:t>
      </w:r>
      <w:proofErr w:type="spellStart"/>
      <w:r>
        <w:rPr>
          <w:b/>
          <w:i/>
        </w:rPr>
        <w:t>Creme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Oxydant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1%</w:t>
      </w:r>
      <w:proofErr w:type="gramEnd"/>
      <w:r>
        <w:rPr>
          <w:b/>
          <w:i/>
        </w:rPr>
        <w:t xml:space="preserve">.  </w:t>
      </w:r>
      <w:r>
        <w:rPr>
          <w:noProof/>
        </w:rPr>
        <w:drawing>
          <wp:anchor distT="457200" distB="457200" distL="457200" distR="457200" simplePos="0" relativeHeight="251658240" behindDoc="0" locked="0" layoutInCell="1" hidden="0" allowOverlap="1" wp14:anchorId="55AA6FA1" wp14:editId="068953DA">
            <wp:simplePos x="0" y="0"/>
            <wp:positionH relativeFrom="column">
              <wp:posOffset>4733925</wp:posOffset>
            </wp:positionH>
            <wp:positionV relativeFrom="paragraph">
              <wp:posOffset>647700</wp:posOffset>
            </wp:positionV>
            <wp:extent cx="939528" cy="2951537"/>
            <wp:effectExtent l="0" t="0" r="0" b="0"/>
            <wp:wrapSquare wrapText="bothSides" distT="457200" distB="457200" distL="457200" distR="457200"/>
            <wp:docPr id="176898728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528" cy="2951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4AEAF2" w14:textId="77777777" w:rsidR="00BE1A20" w:rsidRDefault="00194EA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80" w:after="80"/>
        <w:jc w:val="both"/>
        <w:rPr>
          <w:b/>
          <w:sz w:val="28"/>
          <w:szCs w:val="28"/>
        </w:rPr>
      </w:pPr>
      <w:bookmarkStart w:id="0" w:name="_heading=h.wy22duvtbz0i" w:colFirst="0" w:colLast="0"/>
      <w:bookmarkEnd w:id="0"/>
      <w:proofErr w:type="spellStart"/>
      <w:r>
        <w:rPr>
          <w:b/>
          <w:sz w:val="28"/>
          <w:szCs w:val="28"/>
        </w:rPr>
        <w:t>Creme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Oxydant</w:t>
      </w:r>
      <w:proofErr w:type="spellEnd"/>
      <w:r>
        <w:rPr>
          <w:b/>
          <w:sz w:val="28"/>
          <w:szCs w:val="28"/>
        </w:rPr>
        <w:t xml:space="preserve"> 1%</w:t>
      </w:r>
    </w:p>
    <w:p w14:paraId="47241603" w14:textId="77777777" w:rsidR="00BE1A20" w:rsidRDefault="00194EAE">
      <w:pPr>
        <w:jc w:val="both"/>
      </w:pPr>
      <w:r>
        <w:t xml:space="preserve">Nový přírůstek v řadě </w:t>
      </w:r>
      <w:proofErr w:type="spellStart"/>
      <w:r>
        <w:t>Creme</w:t>
      </w:r>
      <w:proofErr w:type="spellEnd"/>
      <w:r>
        <w:t xml:space="preserve"> </w:t>
      </w:r>
      <w:proofErr w:type="spellStart"/>
      <w:r>
        <w:t>Oxydantů</w:t>
      </w:r>
      <w:proofErr w:type="spellEnd"/>
      <w:r>
        <w:t xml:space="preserve"> ALCINA je ideální především pro zušlechtění blond barvy vlasů ve výškách tónů 8, 9 a 10 a je první volbou pro jemné, porézní a citlivé vlasy. Zajišťuje optimální přilnavost barvy, delší trvanlivost a brilantní odstín a zanechává ve vlasech vysoký lesk a příjemný pocit.</w:t>
      </w:r>
    </w:p>
    <w:p w14:paraId="4E6D5199" w14:textId="77777777" w:rsidR="00BE1A20" w:rsidRDefault="00194EAE">
      <w:pPr>
        <w:jc w:val="both"/>
      </w:pPr>
      <w:r>
        <w:t xml:space="preserve">Řada </w:t>
      </w:r>
      <w:proofErr w:type="spellStart"/>
      <w:r>
        <w:t>Creme</w:t>
      </w:r>
      <w:proofErr w:type="spellEnd"/>
      <w:r>
        <w:t xml:space="preserve"> </w:t>
      </w:r>
      <w:proofErr w:type="spellStart"/>
      <w:r>
        <w:t>Oxydantů</w:t>
      </w:r>
      <w:proofErr w:type="spellEnd"/>
      <w:r>
        <w:t xml:space="preserve"> byla vyvíjena společně s barvami na vlasy ALCINA a barvicí a oxidační molekuly jsou tak perfektně sladěné. S našimi </w:t>
      </w:r>
      <w:proofErr w:type="spellStart"/>
      <w:r>
        <w:t>Creme</w:t>
      </w:r>
      <w:proofErr w:type="spellEnd"/>
      <w:r>
        <w:t xml:space="preserve"> </w:t>
      </w:r>
      <w:proofErr w:type="spellStart"/>
      <w:r>
        <w:t>Oxydanty</w:t>
      </w:r>
      <w:proofErr w:type="spellEnd"/>
      <w:r>
        <w:t xml:space="preserve"> dosáhnete té nejlepší viskozity směsi. Nabídněte svým zákazníkům zušlechtění blond tónů na té nejvyšší úrovni!</w:t>
      </w:r>
    </w:p>
    <w:p w14:paraId="52E0329F" w14:textId="77777777" w:rsidR="00BE1A20" w:rsidRDefault="00194EAE">
      <w:pPr>
        <w:jc w:val="both"/>
      </w:pPr>
      <w:r>
        <w:rPr>
          <w:b/>
        </w:rPr>
        <w:t>Doporučená prodejní cena:</w:t>
      </w:r>
      <w:r>
        <w:t xml:space="preserve"> 390 Kč / 15,50 €</w:t>
      </w:r>
    </w:p>
    <w:p w14:paraId="7E02E802" w14:textId="77777777" w:rsidR="00BE1A20" w:rsidRDefault="00194EAE">
      <w:pPr>
        <w:jc w:val="both"/>
      </w:pPr>
      <w:r>
        <w:rPr>
          <w:b/>
        </w:rPr>
        <w:t xml:space="preserve">Objem: </w:t>
      </w:r>
      <w:r>
        <w:t>1000 ml</w:t>
      </w:r>
    </w:p>
    <w:p w14:paraId="508B844B" w14:textId="77777777" w:rsidR="00BE1A20" w:rsidRDefault="00BE1A20"/>
    <w:p w14:paraId="135F1CEC" w14:textId="77777777" w:rsidR="00BE1A20" w:rsidRDefault="00BE1A20">
      <w:pPr>
        <w:jc w:val="center"/>
        <w:rPr>
          <w:rFonts w:ascii="Montserrat" w:eastAsia="Montserrat" w:hAnsi="Montserrat" w:cs="Montserrat"/>
          <w:b/>
          <w:i/>
        </w:rPr>
      </w:pPr>
    </w:p>
    <w:p w14:paraId="42E53DE2" w14:textId="77777777" w:rsidR="00BE1A20" w:rsidRDefault="00BE1A20">
      <w:pPr>
        <w:jc w:val="center"/>
        <w:rPr>
          <w:rFonts w:ascii="Montserrat" w:eastAsia="Montserrat" w:hAnsi="Montserrat" w:cs="Montserrat"/>
          <w:b/>
          <w:i/>
        </w:rPr>
      </w:pPr>
    </w:p>
    <w:p w14:paraId="6F83F11F" w14:textId="77777777" w:rsidR="00BE1A20" w:rsidRDefault="00194EAE">
      <w:pPr>
        <w:jc w:val="center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Produkt je určený pouze profesionálním kadeřníkům spolupracujícím se značkou ALCINA.</w:t>
      </w:r>
    </w:p>
    <w:p w14:paraId="33C6334A" w14:textId="77777777" w:rsidR="00BE1A20" w:rsidRDefault="00BE1A20"/>
    <w:sectPr w:rsidR="00BE1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22E3" w14:textId="77777777" w:rsidR="00194EAE" w:rsidRDefault="00194EAE">
      <w:pPr>
        <w:spacing w:after="0" w:line="240" w:lineRule="auto"/>
      </w:pPr>
      <w:r>
        <w:separator/>
      </w:r>
    </w:p>
  </w:endnote>
  <w:endnote w:type="continuationSeparator" w:id="0">
    <w:p w14:paraId="39695EAA" w14:textId="77777777" w:rsidR="00194EAE" w:rsidRDefault="001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2872" w14:textId="77777777" w:rsidR="00BE1A20" w:rsidRDefault="00BE1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4059" w14:textId="77777777" w:rsidR="00BE1A20" w:rsidRDefault="00194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Light" w:hAnsi="Gotham Light" w:cs="Gotham Light"/>
        <w:color w:val="000000"/>
        <w:sz w:val="14"/>
        <w:szCs w:val="14"/>
      </w:rPr>
    </w:pPr>
    <w:r>
      <w:rPr>
        <w:rFonts w:ascii="Gotham Light" w:eastAsia="Gotham Light" w:hAnsi="Gotham Light" w:cs="Gotham Light"/>
        <w:color w:val="000000"/>
        <w:sz w:val="14"/>
        <w:szCs w:val="14"/>
      </w:rPr>
      <w:t>MEDAC, spol. s r. o. | Maříkova 2034/36 | Brno 621 00</w:t>
    </w:r>
    <w:r>
      <w:rPr>
        <w:rFonts w:ascii="Gotham Light" w:eastAsia="Gotham Light" w:hAnsi="Gotham Light" w:cs="Gotham Light"/>
        <w:color w:val="000000"/>
        <w:sz w:val="14"/>
        <w:szCs w:val="14"/>
      </w:rPr>
      <w:br/>
      <w:t xml:space="preserve">PR značky ALCINA: Adriana Spílková | tel.: 728 358 829 | e-mail: </w:t>
    </w:r>
    <w:hyperlink r:id="rId1">
      <w:r>
        <w:rPr>
          <w:rFonts w:ascii="Gotham Light" w:eastAsia="Gotham Light" w:hAnsi="Gotham Light" w:cs="Gotham Light"/>
          <w:color w:val="A88751"/>
          <w:sz w:val="14"/>
          <w:szCs w:val="14"/>
          <w:u w:val="single"/>
        </w:rPr>
        <w:t>adriana.spilkova@medac.cz</w:t>
      </w:r>
    </w:hyperlink>
    <w:r>
      <w:rPr>
        <w:rFonts w:ascii="Gotham Light" w:eastAsia="Gotham Light" w:hAnsi="Gotham Light" w:cs="Gotham Light"/>
        <w:color w:val="A88751"/>
        <w:sz w:val="14"/>
        <w:szCs w:val="14"/>
      </w:rPr>
      <w:t xml:space="preserve"> </w:t>
    </w:r>
  </w:p>
  <w:p w14:paraId="7072459C" w14:textId="77777777" w:rsidR="00BE1A20" w:rsidRDefault="00194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Light" w:hAnsi="Gotham Light" w:cs="Gotham Light"/>
        <w:b/>
        <w:color w:val="A78650"/>
        <w:sz w:val="14"/>
        <w:szCs w:val="14"/>
        <w:u w:val="single"/>
      </w:rPr>
    </w:pPr>
    <w:r>
      <w:rPr>
        <w:rFonts w:ascii="Gotham Light" w:eastAsia="Gotham Light" w:hAnsi="Gotham Light" w:cs="Gotham Light"/>
        <w:b/>
        <w:color w:val="000000"/>
        <w:sz w:val="14"/>
        <w:szCs w:val="14"/>
      </w:rPr>
      <w:t>Tiskové materiály ke stažení zde</w:t>
    </w:r>
    <w:r>
      <w:rPr>
        <w:rFonts w:ascii="Gotham Light" w:eastAsia="Gotham Light" w:hAnsi="Gotham Light" w:cs="Gotham Light"/>
        <w:color w:val="000000"/>
        <w:sz w:val="14"/>
        <w:szCs w:val="14"/>
      </w:rPr>
      <w:t xml:space="preserve">: </w:t>
    </w:r>
    <w:hyperlink r:id="rId2">
      <w:r>
        <w:rPr>
          <w:rFonts w:ascii="Gotham Light" w:eastAsia="Gotham Light" w:hAnsi="Gotham Light" w:cs="Gotham Light"/>
          <w:color w:val="A78650"/>
          <w:sz w:val="14"/>
          <w:szCs w:val="14"/>
          <w:u w:val="single"/>
        </w:rPr>
        <w:t>https://www.alcina.cz/pressroom</w:t>
      </w:r>
    </w:hyperlink>
  </w:p>
  <w:p w14:paraId="6AE5631C" w14:textId="77777777" w:rsidR="00BE1A20" w:rsidRDefault="00194E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Gotham Light" w:eastAsia="Gotham Light" w:hAnsi="Gotham Light" w:cs="Gotham Light"/>
        <w:b/>
        <w:color w:val="000000"/>
        <w:sz w:val="14"/>
        <w:szCs w:val="14"/>
      </w:rPr>
    </w:pPr>
    <w:r>
      <w:rPr>
        <w:rFonts w:ascii="Gotham Light" w:eastAsia="Gotham Light" w:hAnsi="Gotham Light" w:cs="Gotham Light"/>
        <w:b/>
        <w:sz w:val="14"/>
        <w:szCs w:val="14"/>
      </w:rPr>
      <w:t>Při použití fotografií modelek prosím uvádějte značku ALCINA jako zdroj.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950C" w14:textId="77777777" w:rsidR="00BE1A20" w:rsidRDefault="00BE1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4451" w14:textId="77777777" w:rsidR="00194EAE" w:rsidRDefault="00194EAE">
      <w:pPr>
        <w:spacing w:after="0" w:line="240" w:lineRule="auto"/>
      </w:pPr>
      <w:r>
        <w:separator/>
      </w:r>
    </w:p>
  </w:footnote>
  <w:footnote w:type="continuationSeparator" w:id="0">
    <w:p w14:paraId="29B26D61" w14:textId="77777777" w:rsidR="00194EAE" w:rsidRDefault="0019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FDD3" w14:textId="77777777" w:rsidR="00BE1A20" w:rsidRDefault="00BE1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F495" w14:textId="77777777" w:rsidR="00BE1A20" w:rsidRDefault="00194E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Montserrat" w:eastAsia="Montserrat" w:hAnsi="Montserrat" w:cs="Montserrat"/>
        <w:b/>
        <w:color w:val="818792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072D84" wp14:editId="1169E90A">
          <wp:simplePos x="0" y="0"/>
          <wp:positionH relativeFrom="column">
            <wp:posOffset>2077402</wp:posOffset>
          </wp:positionH>
          <wp:positionV relativeFrom="paragraph">
            <wp:posOffset>266700</wp:posOffset>
          </wp:positionV>
          <wp:extent cx="1605915" cy="367030"/>
          <wp:effectExtent l="0" t="0" r="0" b="0"/>
          <wp:wrapSquare wrapText="bothSides" distT="0" distB="0" distL="114300" distR="114300"/>
          <wp:docPr id="17689872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5915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5"/>
      <w:tblW w:w="8374" w:type="dxa"/>
      <w:tblInd w:w="-63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51"/>
      <w:gridCol w:w="2823"/>
    </w:tblGrid>
    <w:tr w:rsidR="00BE1A20" w14:paraId="76A48CA0" w14:textId="77777777">
      <w:trPr>
        <w:trHeight w:val="383"/>
      </w:trPr>
      <w:tc>
        <w:tcPr>
          <w:tcW w:w="5551" w:type="dxa"/>
        </w:tcPr>
        <w:p w14:paraId="4EF6E24D" w14:textId="2D6EFB90" w:rsidR="00BE1A20" w:rsidRDefault="00194EAE">
          <w:pPr>
            <w:ind w:left="636" w:right="-3031"/>
            <w:rPr>
              <w:rFonts w:ascii="Montserrat" w:eastAsia="Montserrat" w:hAnsi="Montserrat" w:cs="Montserrat"/>
              <w:b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sz w:val="16"/>
              <w:szCs w:val="16"/>
            </w:rPr>
            <w:t>8</w:t>
          </w:r>
          <w:r>
            <w:rPr>
              <w:rFonts w:ascii="Montserrat" w:eastAsia="Montserrat" w:hAnsi="Montserrat" w:cs="Montserrat"/>
              <w:b/>
              <w:sz w:val="16"/>
              <w:szCs w:val="16"/>
            </w:rPr>
            <w:t>. 4. 2024</w:t>
          </w:r>
        </w:p>
      </w:tc>
      <w:tc>
        <w:tcPr>
          <w:tcW w:w="2823" w:type="dxa"/>
        </w:tcPr>
        <w:p w14:paraId="70548CA5" w14:textId="77777777" w:rsidR="00BE1A20" w:rsidRDefault="00BE1A20">
          <w:pPr>
            <w:jc w:val="right"/>
          </w:pPr>
        </w:p>
      </w:tc>
    </w:tr>
  </w:tbl>
  <w:p w14:paraId="21B3CB8A" w14:textId="77777777" w:rsidR="00BE1A20" w:rsidRDefault="00BE1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991B" w14:textId="77777777" w:rsidR="00BE1A20" w:rsidRDefault="00BE1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20"/>
    <w:rsid w:val="00194EAE"/>
    <w:rsid w:val="001A19DA"/>
    <w:rsid w:val="00B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4D2D"/>
  <w15:docId w15:val="{5782E677-C1F2-4952-AC8F-BB657A5F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5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5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5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5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5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5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5"/>
    <w:pPr>
      <w:spacing w:after="30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adriana.spilkova@meda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FcXoOhqkvboN3+pN7+66Q6Y1Gw==">CgMxLjAyDmgud3kyMmR1dnRiejBpOAByITFqLWpXdTJWaVE1cEZLMmFpVUsydXYyemdOZldWbERaWg==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826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Marsová Dominika</dc:creator>
  <cp:lastModifiedBy>Marsová Dominika</cp:lastModifiedBy>
  <cp:revision>3</cp:revision>
  <dcterms:created xsi:type="dcterms:W3CDTF">2024-01-08T13:53:00Z</dcterms:created>
  <dcterms:modified xsi:type="dcterms:W3CDTF">2024-04-03T10:59:00Z</dcterms:modified>
</cp:coreProperties>
</file>