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76E1" w:rsidRPr="00C976E1" w:rsidRDefault="007E1C8A" w:rsidP="00E10E9B">
      <w:pPr>
        <w:spacing w:before="120" w:after="0" w:line="23" w:lineRule="atLeast"/>
        <w:jc w:val="center"/>
        <w:rPr>
          <w:b/>
          <w:color w:val="CC0066"/>
          <w:sz w:val="18"/>
          <w:szCs w:val="18"/>
        </w:rPr>
      </w:pPr>
      <w:r>
        <w:rPr>
          <w:rFonts w:cs="Calibri"/>
          <w:b/>
          <w:color w:val="CC0066"/>
          <w:sz w:val="32"/>
          <w:szCs w:val="32"/>
        </w:rPr>
        <w:t>#</w:t>
      </w:r>
      <w:r>
        <w:rPr>
          <w:b/>
          <w:color w:val="CC0066"/>
          <w:sz w:val="32"/>
          <w:szCs w:val="32"/>
        </w:rPr>
        <w:t>ALCINA Style</w:t>
      </w:r>
      <w:r w:rsidR="00E763A2">
        <w:rPr>
          <w:b/>
          <w:color w:val="CC0066"/>
          <w:sz w:val="32"/>
          <w:szCs w:val="32"/>
        </w:rPr>
        <w:t xml:space="preserve">: </w:t>
      </w:r>
      <w:r>
        <w:rPr>
          <w:b/>
          <w:color w:val="CC0066"/>
          <w:sz w:val="32"/>
          <w:szCs w:val="32"/>
        </w:rPr>
        <w:t xml:space="preserve">Inspirováno </w:t>
      </w:r>
      <w:proofErr w:type="spellStart"/>
      <w:r>
        <w:rPr>
          <w:b/>
          <w:color w:val="CC0066"/>
          <w:sz w:val="32"/>
          <w:szCs w:val="32"/>
        </w:rPr>
        <w:t>influencery</w:t>
      </w:r>
      <w:proofErr w:type="spellEnd"/>
      <w:r>
        <w:rPr>
          <w:b/>
          <w:color w:val="CC0066"/>
          <w:sz w:val="32"/>
          <w:szCs w:val="32"/>
        </w:rPr>
        <w:t xml:space="preserve"> a kadeřníky</w:t>
      </w:r>
    </w:p>
    <w:p w:rsidR="00E10E9B" w:rsidRDefault="00E10E9B" w:rsidP="001208B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816E11" w:rsidRDefault="00816E11" w:rsidP="00816E11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5743575" cy="2299718"/>
            <wp:effectExtent l="0" t="0" r="0" b="571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166" cy="231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82" w:rsidRDefault="00802482" w:rsidP="00DF3B0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004BA" w:rsidRDefault="007E1C8A" w:rsidP="00DF3B0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Doby, kdy trendy udávali pouze odborníci, jsou minulostí. Nejen běžní spotřebitelé, ale i samotní kadeřníci už hledají inspiraci jinde – ve světě sociálních sítí. </w:t>
      </w:r>
      <w:r w:rsidR="00A004BA">
        <w:rPr>
          <w:b/>
        </w:rPr>
        <w:t xml:space="preserve">Právě </w:t>
      </w:r>
      <w:r w:rsidR="008655A2">
        <w:rPr>
          <w:b/>
        </w:rPr>
        <w:t>tam</w:t>
      </w:r>
      <w:r w:rsidR="00A004BA">
        <w:rPr>
          <w:b/>
        </w:rPr>
        <w:t xml:space="preserve"> zjišťují, co se aktuálně nosí, co je in a jak takového </w:t>
      </w:r>
      <w:proofErr w:type="spellStart"/>
      <w:r w:rsidR="00A004BA">
        <w:rPr>
          <w:b/>
        </w:rPr>
        <w:t>looku</w:t>
      </w:r>
      <w:proofErr w:type="spellEnd"/>
      <w:r w:rsidR="00A004BA">
        <w:rPr>
          <w:b/>
        </w:rPr>
        <w:t xml:space="preserve"> dosáhnout. A tak se blogy a nápady z ulice staly novu hnací silou jak ve světě módy, tak i v oblasti vlasového stylingu. </w:t>
      </w:r>
      <w:r w:rsidR="008655A2">
        <w:rPr>
          <w:b/>
        </w:rPr>
        <w:t xml:space="preserve">Díky tomu </w:t>
      </w:r>
      <w:r w:rsidR="000D580B">
        <w:rPr>
          <w:b/>
        </w:rPr>
        <w:t>si můžeme užívat</w:t>
      </w:r>
      <w:r w:rsidR="00A004BA">
        <w:rPr>
          <w:b/>
        </w:rPr>
        <w:t xml:space="preserve"> i velké rozmanitosti. Dnes neexistuje pouze jeden trend, je jich spousta a každý </w:t>
      </w:r>
      <w:r w:rsidR="000D580B">
        <w:rPr>
          <w:b/>
        </w:rPr>
        <w:t xml:space="preserve">z nás </w:t>
      </w:r>
      <w:r w:rsidR="00A004BA">
        <w:rPr>
          <w:b/>
        </w:rPr>
        <w:t xml:space="preserve">si </w:t>
      </w:r>
      <w:r w:rsidR="008655A2">
        <w:rPr>
          <w:b/>
        </w:rPr>
        <w:t xml:space="preserve">tak může najít takový, který </w:t>
      </w:r>
      <w:r w:rsidR="000D580B">
        <w:rPr>
          <w:b/>
        </w:rPr>
        <w:t>nejlépe ladí s našim stylem</w:t>
      </w:r>
      <w:r w:rsidR="008655A2">
        <w:rPr>
          <w:b/>
        </w:rPr>
        <w:t xml:space="preserve">, aby </w:t>
      </w:r>
      <w:r w:rsidR="000D580B">
        <w:rPr>
          <w:b/>
        </w:rPr>
        <w:t xml:space="preserve">stále </w:t>
      </w:r>
      <w:r w:rsidR="008655A2">
        <w:rPr>
          <w:b/>
        </w:rPr>
        <w:t xml:space="preserve">zůstala zachována autenticita a přirozenost. </w:t>
      </w:r>
    </w:p>
    <w:p w:rsidR="008655A2" w:rsidRDefault="008655A2" w:rsidP="00DF3B0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816E11" w:rsidRDefault="00A004BA" w:rsidP="00D91F7F">
      <w:pPr>
        <w:autoSpaceDE w:val="0"/>
        <w:autoSpaceDN w:val="0"/>
        <w:adjustRightInd w:val="0"/>
        <w:spacing w:after="0" w:line="240" w:lineRule="auto"/>
        <w:jc w:val="both"/>
      </w:pPr>
      <w:r w:rsidRPr="00816E11">
        <w:t xml:space="preserve">ALCINA </w:t>
      </w:r>
      <w:r w:rsidR="008655A2">
        <w:t>si proto k vývoji</w:t>
      </w:r>
      <w:bookmarkStart w:id="0" w:name="_GoBack"/>
      <w:bookmarkEnd w:id="0"/>
      <w:r w:rsidR="008655A2">
        <w:t xml:space="preserve"> nové řady </w:t>
      </w:r>
      <w:r w:rsidR="008655A2">
        <w:rPr>
          <w:rFonts w:cs="Calibri"/>
        </w:rPr>
        <w:t>#</w:t>
      </w:r>
      <w:r w:rsidR="008655A2">
        <w:t>ALCINA Style</w:t>
      </w:r>
      <w:r w:rsidR="00660A70">
        <w:t>, která obsahuje sedm nových produktů,</w:t>
      </w:r>
      <w:r w:rsidR="008655A2">
        <w:t xml:space="preserve"> přizvala nejen kadeřníky, ale i přední </w:t>
      </w:r>
      <w:proofErr w:type="spellStart"/>
      <w:r w:rsidR="008655A2">
        <w:t>influencery</w:t>
      </w:r>
      <w:proofErr w:type="spellEnd"/>
      <w:r w:rsidR="008655A2">
        <w:t xml:space="preserve">. </w:t>
      </w:r>
      <w:r w:rsidR="00020011" w:rsidRPr="00816E11">
        <w:t>Ti byli pečlivě a cíleně vybíráni, neboť každý z nich má jiné</w:t>
      </w:r>
      <w:r w:rsidR="00D91F7F" w:rsidRPr="00816E11">
        <w:t xml:space="preserve"> </w:t>
      </w:r>
      <w:r w:rsidR="00020011" w:rsidRPr="00816E11">
        <w:t>způsoby a kanály, jimiž se svým publikem komunikuje.</w:t>
      </w:r>
      <w:r w:rsidR="00D91F7F" w:rsidRPr="00816E11">
        <w:t xml:space="preserve"> </w:t>
      </w:r>
      <w:r w:rsidR="00660A70">
        <w:t>S každým z nich bylo natočeno</w:t>
      </w:r>
      <w:r w:rsidR="00D91F7F" w:rsidRPr="00816E11">
        <w:t xml:space="preserve"> video, v němž jsou </w:t>
      </w:r>
      <w:proofErr w:type="spellStart"/>
      <w:r w:rsidR="00D91F7F" w:rsidRPr="00816E11">
        <w:t>influenceři</w:t>
      </w:r>
      <w:proofErr w:type="spellEnd"/>
      <w:r w:rsidR="00D91F7F" w:rsidRPr="00816E11">
        <w:t xml:space="preserve"> zachyceni ve svém domácím prostředí </w:t>
      </w:r>
      <w:r w:rsidR="00660A70">
        <w:t>a představují nám svůj oblíbený přípravek z nové řady</w:t>
      </w:r>
      <w:r w:rsidR="00D91F7F" w:rsidRPr="00816E11">
        <w:t xml:space="preserve">. Kampaň nás tak zavede do Berlína, Vídně, Frankfurtu, Hamburgu i Mnichova. </w:t>
      </w:r>
    </w:p>
    <w:p w:rsidR="00802482" w:rsidRDefault="00802482" w:rsidP="00D91F7F">
      <w:pPr>
        <w:autoSpaceDE w:val="0"/>
        <w:autoSpaceDN w:val="0"/>
        <w:adjustRightInd w:val="0"/>
        <w:spacing w:after="0" w:line="240" w:lineRule="auto"/>
        <w:jc w:val="both"/>
      </w:pPr>
    </w:p>
    <w:p w:rsidR="00802482" w:rsidRDefault="00C7600B" w:rsidP="00802482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04AB011" wp14:editId="5C515DE2">
            <wp:simplePos x="0" y="0"/>
            <wp:positionH relativeFrom="margin">
              <wp:align>right</wp:align>
            </wp:positionH>
            <wp:positionV relativeFrom="margin">
              <wp:posOffset>5216525</wp:posOffset>
            </wp:positionV>
            <wp:extent cx="1352550" cy="2705100"/>
            <wp:effectExtent l="0" t="0" r="0" b="0"/>
            <wp:wrapTight wrapText="bothSides">
              <wp:wrapPolygon edited="0">
                <wp:start x="0" y="0"/>
                <wp:lineTo x="0" y="21448"/>
                <wp:lineTo x="21296" y="21448"/>
                <wp:lineTo x="21296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482" w:rsidRPr="00D91F7F">
        <w:rPr>
          <w:rFonts w:cs="Calibri"/>
          <w:b/>
          <w:color w:val="CC0066"/>
          <w:sz w:val="28"/>
          <w:szCs w:val="28"/>
        </w:rPr>
        <w:t>#</w:t>
      </w:r>
      <w:r w:rsidR="00802482">
        <w:rPr>
          <w:rFonts w:cs="Calibri"/>
          <w:b/>
          <w:color w:val="CC0066"/>
          <w:sz w:val="28"/>
          <w:szCs w:val="28"/>
        </w:rPr>
        <w:t>Strukturovací styling-sprej</w:t>
      </w:r>
    </w:p>
    <w:p w:rsidR="00802482" w:rsidRPr="00CB62A4" w:rsidRDefault="00802482" w:rsidP="00802482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B62A4">
        <w:rPr>
          <w:rFonts w:asciiTheme="minorHAnsi" w:hAnsiTheme="minorHAnsi" w:cstheme="minorHAnsi"/>
          <w:i/>
          <w:color w:val="000000"/>
          <w:sz w:val="22"/>
          <w:szCs w:val="22"/>
        </w:rPr>
        <w:t>Jiný účes každý den</w:t>
      </w:r>
    </w:p>
    <w:p w:rsidR="00802482" w:rsidRDefault="00802482" w:rsidP="00802482">
      <w:pPr>
        <w:jc w:val="both"/>
        <w:rPr>
          <w:color w:val="000000"/>
        </w:rPr>
      </w:pPr>
      <w:r>
        <w:rPr>
          <w:color w:val="000000"/>
        </w:rPr>
        <w:t xml:space="preserve">Ať už toužíte po nedbale upraveném účesu, uhlazeném </w:t>
      </w:r>
      <w:proofErr w:type="spellStart"/>
      <w:r>
        <w:rPr>
          <w:color w:val="000000"/>
        </w:rPr>
        <w:t>looku</w:t>
      </w:r>
      <w:proofErr w:type="spellEnd"/>
      <w:r>
        <w:rPr>
          <w:color w:val="000000"/>
        </w:rPr>
        <w:t xml:space="preserve"> nebo stylu á la lví hříva, bude vám </w:t>
      </w:r>
      <w:r w:rsidRPr="00BC30C1">
        <w:rPr>
          <w:rFonts w:cs="Calibri"/>
          <w:b/>
          <w:color w:val="000000"/>
        </w:rPr>
        <w:t>#</w:t>
      </w:r>
      <w:r w:rsidRPr="00BC30C1">
        <w:rPr>
          <w:b/>
          <w:color w:val="000000"/>
        </w:rPr>
        <w:t>Strukturovací styling-sprej</w:t>
      </w:r>
      <w:r>
        <w:rPr>
          <w:color w:val="000000"/>
        </w:rPr>
        <w:t xml:space="preserve"> skvělým pomocníkem. Je vhodný do suchých i mokrých vlasů a účesu dodává silné zpevnění. Stále však zachovává jeho lehkost, </w:t>
      </w:r>
      <w:r w:rsidR="00BC30C1">
        <w:rPr>
          <w:color w:val="000000"/>
        </w:rPr>
        <w:t xml:space="preserve">pohyb a </w:t>
      </w:r>
      <w:r>
        <w:rPr>
          <w:color w:val="000000"/>
        </w:rPr>
        <w:t>vlasy nemastí. Díky tomu je vhodný i pro jemné vlasy. Po nanesení můžete účes vytvarovat přes kartáč</w:t>
      </w:r>
      <w:r w:rsidR="00BC30C1">
        <w:rPr>
          <w:color w:val="000000"/>
        </w:rPr>
        <w:t xml:space="preserve"> </w:t>
      </w:r>
      <w:r>
        <w:rPr>
          <w:color w:val="000000"/>
        </w:rPr>
        <w:t xml:space="preserve">i pomocí prstů. </w:t>
      </w:r>
    </w:p>
    <w:p w:rsidR="00802482" w:rsidRDefault="00802482" w:rsidP="00802482">
      <w:pPr>
        <w:jc w:val="both"/>
        <w:rPr>
          <w:color w:val="000000"/>
        </w:rPr>
      </w:pPr>
      <w:r w:rsidRPr="00E452AD">
        <w:rPr>
          <w:b/>
          <w:color w:val="000000"/>
        </w:rPr>
        <w:t>Použití:</w:t>
      </w:r>
      <w:r w:rsidRPr="00E452AD">
        <w:t xml:space="preserve"> </w:t>
      </w:r>
      <w:r>
        <w:t xml:space="preserve">Ideální pro úpravu pomocí prstů – protřepejte a upravujte. Nastříkejte </w:t>
      </w:r>
      <w:r w:rsidRPr="00BC30C1">
        <w:rPr>
          <w:bCs/>
        </w:rPr>
        <w:t xml:space="preserve">do mokrých vlasů </w:t>
      </w:r>
      <w:r w:rsidRPr="00BC30C1">
        <w:t xml:space="preserve">a vyfénujte. Nebo aplikujte </w:t>
      </w:r>
      <w:r w:rsidRPr="00BC30C1">
        <w:rPr>
          <w:bCs/>
        </w:rPr>
        <w:t>do suchých vlasů</w:t>
      </w:r>
      <w:r>
        <w:rPr>
          <w:b/>
          <w:bCs/>
        </w:rPr>
        <w:t xml:space="preserve"> </w:t>
      </w:r>
      <w:r>
        <w:t>a</w:t>
      </w:r>
      <w:r w:rsidR="00635BB8">
        <w:t> </w:t>
      </w:r>
      <w:r>
        <w:t>ty poté stočte, uhlaďte, spleťte nebo natočte. Nestříkejte do očí.</w:t>
      </w:r>
    </w:p>
    <w:p w:rsidR="00802482" w:rsidRPr="00635BB8" w:rsidRDefault="00802482" w:rsidP="00802482">
      <w:pPr>
        <w:spacing w:after="0"/>
        <w:jc w:val="both"/>
        <w:rPr>
          <w:color w:val="000000"/>
        </w:rPr>
      </w:pPr>
      <w:r>
        <w:rPr>
          <w:b/>
          <w:color w:val="000000"/>
        </w:rPr>
        <w:t xml:space="preserve">Minimální prodejní cena: </w:t>
      </w:r>
      <w:r w:rsidRPr="00635BB8">
        <w:rPr>
          <w:color w:val="000000"/>
        </w:rPr>
        <w:t>270 Kč</w:t>
      </w:r>
    </w:p>
    <w:p w:rsidR="00802482" w:rsidRDefault="00802482" w:rsidP="0080248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Obsah: </w:t>
      </w:r>
      <w:r w:rsidRPr="00635BB8">
        <w:rPr>
          <w:color w:val="000000"/>
        </w:rPr>
        <w:t>100 ml</w:t>
      </w:r>
    </w:p>
    <w:p w:rsidR="00802482" w:rsidRDefault="00802482" w:rsidP="00D91F7F">
      <w:pPr>
        <w:autoSpaceDE w:val="0"/>
        <w:autoSpaceDN w:val="0"/>
        <w:adjustRightInd w:val="0"/>
        <w:spacing w:after="0" w:line="240" w:lineRule="auto"/>
        <w:jc w:val="both"/>
      </w:pPr>
    </w:p>
    <w:p w:rsidR="00BC30C1" w:rsidRDefault="00BC30C1" w:rsidP="00D91F7F">
      <w:pPr>
        <w:autoSpaceDE w:val="0"/>
        <w:autoSpaceDN w:val="0"/>
        <w:adjustRightInd w:val="0"/>
        <w:spacing w:after="0" w:line="240" w:lineRule="auto"/>
        <w:jc w:val="both"/>
      </w:pPr>
    </w:p>
    <w:p w:rsidR="00802482" w:rsidRDefault="00802482" w:rsidP="00D91F7F">
      <w:pPr>
        <w:autoSpaceDE w:val="0"/>
        <w:autoSpaceDN w:val="0"/>
        <w:adjustRightInd w:val="0"/>
        <w:spacing w:after="0" w:line="240" w:lineRule="auto"/>
        <w:jc w:val="both"/>
      </w:pPr>
    </w:p>
    <w:p w:rsidR="00FD048D" w:rsidRPr="00816E11" w:rsidRDefault="00635BB8" w:rsidP="00D91F7F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29845</wp:posOffset>
            </wp:positionV>
            <wp:extent cx="1214120" cy="2428875"/>
            <wp:effectExtent l="0" t="0" r="5080" b="9525"/>
            <wp:wrapTight wrapText="bothSides">
              <wp:wrapPolygon edited="0">
                <wp:start x="0" y="0"/>
                <wp:lineTo x="0" y="21515"/>
                <wp:lineTo x="21351" y="21515"/>
                <wp:lineTo x="2135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F7F" w:rsidRPr="00D91F7F">
        <w:rPr>
          <w:rFonts w:cs="Calibri"/>
          <w:b/>
          <w:color w:val="CC0066"/>
          <w:sz w:val="28"/>
          <w:szCs w:val="28"/>
        </w:rPr>
        <w:t>#</w:t>
      </w:r>
      <w:r w:rsidR="00D91F7F">
        <w:rPr>
          <w:rFonts w:cs="Calibri"/>
          <w:b/>
          <w:color w:val="CC0066"/>
          <w:sz w:val="28"/>
          <w:szCs w:val="28"/>
        </w:rPr>
        <w:t>Nepěnivá fénovací emulze</w:t>
      </w:r>
    </w:p>
    <w:p w:rsidR="00111809" w:rsidRPr="00F97856" w:rsidRDefault="000B3D71" w:rsidP="000B3D71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97856">
        <w:rPr>
          <w:rFonts w:asciiTheme="minorHAnsi" w:hAnsiTheme="minorHAnsi" w:cstheme="minorHAnsi"/>
          <w:i/>
          <w:color w:val="000000"/>
          <w:sz w:val="22"/>
          <w:szCs w:val="22"/>
        </w:rPr>
        <w:t>Pečující a zpevňující emulze</w:t>
      </w:r>
    </w:p>
    <w:p w:rsidR="00B53BE8" w:rsidRDefault="00F97856" w:rsidP="000B3D71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Tento objemový zázrak propůjčuje vlasům lehké zpevnění a vyhlazuje jejich strukturu. Vlasy po nanesení zůstávají přirozené, na dotek jsou hladké a lesklé. Emulze jim dodává pevnost, hebkost, nadýchanost, ale zároveň nezatěžuje a</w:t>
      </w:r>
      <w:r w:rsidR="00635BB8">
        <w:rPr>
          <w:rFonts w:asciiTheme="minorHAnsi" w:hAnsiTheme="minorHAnsi" w:cstheme="minorHAnsi"/>
          <w:color w:val="000000"/>
        </w:rPr>
        <w:t> </w:t>
      </w:r>
      <w:r>
        <w:rPr>
          <w:rFonts w:asciiTheme="minorHAnsi" w:hAnsiTheme="minorHAnsi" w:cstheme="minorHAnsi"/>
          <w:color w:val="000000"/>
        </w:rPr>
        <w:t xml:space="preserve">nelepí.  </w:t>
      </w:r>
    </w:p>
    <w:p w:rsidR="00366C36" w:rsidRPr="000B3D71" w:rsidRDefault="00366C36" w:rsidP="000B3D71">
      <w:pPr>
        <w:jc w:val="both"/>
        <w:rPr>
          <w:rFonts w:asciiTheme="minorHAnsi" w:hAnsiTheme="minorHAnsi" w:cstheme="minorHAnsi"/>
          <w:color w:val="000000"/>
        </w:rPr>
      </w:pPr>
      <w:r w:rsidRPr="00F97856">
        <w:rPr>
          <w:rFonts w:asciiTheme="minorHAnsi" w:hAnsiTheme="minorHAnsi" w:cstheme="minorHAnsi"/>
          <w:b/>
          <w:color w:val="000000"/>
        </w:rPr>
        <w:t>Použití:</w:t>
      </w:r>
      <w:r w:rsidR="00F97856" w:rsidRPr="00F97856">
        <w:t xml:space="preserve"> </w:t>
      </w:r>
      <w:r w:rsidR="00F97856">
        <w:t>Naneste na ručníkem vysušené vlasy. U kořínků zajistí větší zpevnění, konečkům dodá lehkou pružnost.</w:t>
      </w:r>
    </w:p>
    <w:p w:rsidR="00111809" w:rsidRDefault="00111809" w:rsidP="00111809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Minimální prodejní cena: </w:t>
      </w:r>
      <w:r w:rsidR="00F97856" w:rsidRPr="00635BB8">
        <w:rPr>
          <w:color w:val="000000"/>
        </w:rPr>
        <w:t>270 Kč</w:t>
      </w:r>
    </w:p>
    <w:p w:rsidR="00816E11" w:rsidRDefault="00111809" w:rsidP="00111809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Obsah: </w:t>
      </w:r>
      <w:r w:rsidR="00F97856" w:rsidRPr="00635BB8">
        <w:rPr>
          <w:color w:val="000000"/>
        </w:rPr>
        <w:t>75 ml</w:t>
      </w:r>
    </w:p>
    <w:p w:rsidR="00802482" w:rsidRDefault="00802482" w:rsidP="00111809">
      <w:pPr>
        <w:spacing w:after="0"/>
        <w:jc w:val="both"/>
        <w:rPr>
          <w:b/>
          <w:color w:val="000000"/>
        </w:rPr>
      </w:pPr>
    </w:p>
    <w:p w:rsidR="00F97856" w:rsidRPr="00802482" w:rsidRDefault="00F97856" w:rsidP="00111809">
      <w:pPr>
        <w:spacing w:after="0"/>
        <w:jc w:val="both"/>
        <w:rPr>
          <w:b/>
        </w:rPr>
      </w:pPr>
      <w:r w:rsidRPr="00D91F7F">
        <w:rPr>
          <w:rFonts w:cs="Calibri"/>
          <w:b/>
          <w:color w:val="CC0066"/>
          <w:sz w:val="28"/>
          <w:szCs w:val="28"/>
        </w:rPr>
        <w:t>#</w:t>
      </w:r>
      <w:r>
        <w:rPr>
          <w:rFonts w:cs="Calibri"/>
          <w:b/>
          <w:color w:val="CC0066"/>
          <w:sz w:val="28"/>
          <w:szCs w:val="28"/>
        </w:rPr>
        <w:t>Fénovací sprej pro hladké vlny</w:t>
      </w:r>
    </w:p>
    <w:p w:rsidR="00111809" w:rsidRPr="00660A70" w:rsidRDefault="000D22DD" w:rsidP="00042C32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0D22DD">
        <w:rPr>
          <w:rFonts w:asciiTheme="minorHAnsi" w:hAnsiTheme="minorHAnsi" w:cstheme="minorHAnsi"/>
          <w:i/>
          <w:sz w:val="22"/>
          <w:szCs w:val="22"/>
        </w:rPr>
        <w:t>Perfektní kombinace stylingu a péče</w:t>
      </w:r>
    </w:p>
    <w:p w:rsidR="00523366" w:rsidRDefault="00635BB8" w:rsidP="00551F4C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2847975</wp:posOffset>
            </wp:positionV>
            <wp:extent cx="12192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263" y="21431"/>
                <wp:lineTo x="2126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</w:rPr>
        <w:t>Dokonalých</w:t>
      </w:r>
      <w:r w:rsidR="00551F4C">
        <w:rPr>
          <w:color w:val="000000"/>
        </w:rPr>
        <w:t xml:space="preserve"> pružných vln dosáhnete pomocí </w:t>
      </w:r>
      <w:r w:rsidR="00551F4C" w:rsidRPr="00BC30C1">
        <w:rPr>
          <w:b/>
        </w:rPr>
        <w:t>#Fénovacího spreje pro hladké vlny</w:t>
      </w:r>
      <w:r w:rsidR="00EF5E01">
        <w:t>. Ten zároveň vyhlazuje vlasovou strukturu a pomocí anti-</w:t>
      </w:r>
      <w:proofErr w:type="spellStart"/>
      <w:r w:rsidR="00EF5E01">
        <w:t>frizz</w:t>
      </w:r>
      <w:proofErr w:type="spellEnd"/>
      <w:r w:rsidR="00EF5E01">
        <w:t xml:space="preserve"> faktoru krotí létající vlasy. </w:t>
      </w:r>
      <w:r w:rsidR="00523366">
        <w:t xml:space="preserve">Poskytuje účesu intenzivní lesk a lehkou fixaci. </w:t>
      </w:r>
      <w:r w:rsidR="00C27B7B">
        <w:t xml:space="preserve">Vlasy jsou po nanesení hladké, jako byste žádný styling nepoužili. </w:t>
      </w:r>
      <w:r w:rsidR="00523366">
        <w:t xml:space="preserve">Je vhodný pro rovné i vlnité vlasy. </w:t>
      </w:r>
    </w:p>
    <w:p w:rsidR="00635BB8" w:rsidRDefault="00635BB8" w:rsidP="00551F4C">
      <w:pPr>
        <w:spacing w:after="0"/>
        <w:jc w:val="both"/>
      </w:pPr>
    </w:p>
    <w:p w:rsidR="00523366" w:rsidRPr="000B3D71" w:rsidRDefault="00523366" w:rsidP="00523366">
      <w:pPr>
        <w:jc w:val="both"/>
        <w:rPr>
          <w:rFonts w:asciiTheme="minorHAnsi" w:hAnsiTheme="minorHAnsi" w:cstheme="minorHAnsi"/>
          <w:color w:val="000000"/>
        </w:rPr>
      </w:pPr>
      <w:r w:rsidRPr="00F97856">
        <w:rPr>
          <w:rFonts w:asciiTheme="minorHAnsi" w:hAnsiTheme="minorHAnsi" w:cstheme="minorHAnsi"/>
          <w:b/>
          <w:color w:val="000000"/>
        </w:rPr>
        <w:t>Použití:</w:t>
      </w:r>
      <w:r w:rsidRPr="00F97856">
        <w:t xml:space="preserve"> </w:t>
      </w:r>
      <w:r>
        <w:t xml:space="preserve">Nastříkejte do mokrých vlasů a rovnoměrně zapracujte kartáčem nebo prsty. Vyfénujte a upravte kulmou </w:t>
      </w:r>
      <w:r w:rsidR="00635BB8">
        <w:t>či</w:t>
      </w:r>
      <w:r>
        <w:t xml:space="preserve"> žehličkou.</w:t>
      </w:r>
    </w:p>
    <w:p w:rsidR="00523366" w:rsidRDefault="00523366" w:rsidP="00523366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Minimální prodejní cena: </w:t>
      </w:r>
      <w:r w:rsidRPr="00635BB8">
        <w:rPr>
          <w:color w:val="000000"/>
        </w:rPr>
        <w:t>270 Kč</w:t>
      </w:r>
    </w:p>
    <w:p w:rsidR="00CB62A4" w:rsidRPr="00635BB8" w:rsidRDefault="00523366" w:rsidP="00551F4C">
      <w:pPr>
        <w:spacing w:after="0"/>
        <w:jc w:val="both"/>
        <w:rPr>
          <w:color w:val="000000"/>
        </w:rPr>
      </w:pPr>
      <w:r>
        <w:rPr>
          <w:b/>
          <w:color w:val="000000"/>
        </w:rPr>
        <w:t xml:space="preserve">Obsah: </w:t>
      </w:r>
      <w:r w:rsidRPr="00635BB8">
        <w:rPr>
          <w:color w:val="000000"/>
        </w:rPr>
        <w:t>100 ml</w:t>
      </w:r>
    </w:p>
    <w:p w:rsidR="00660A70" w:rsidRDefault="00660A70" w:rsidP="00551F4C">
      <w:pPr>
        <w:spacing w:after="0"/>
        <w:jc w:val="both"/>
        <w:rPr>
          <w:b/>
          <w:color w:val="000000"/>
        </w:rPr>
      </w:pPr>
    </w:p>
    <w:p w:rsidR="00660A70" w:rsidRPr="00802482" w:rsidRDefault="00660A70" w:rsidP="00551F4C">
      <w:pPr>
        <w:spacing w:after="0"/>
        <w:jc w:val="both"/>
        <w:rPr>
          <w:b/>
          <w:color w:val="000000"/>
        </w:rPr>
      </w:pPr>
    </w:p>
    <w:p w:rsidR="00660A70" w:rsidRDefault="00660A70" w:rsidP="00660A70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  <w:r w:rsidRPr="00D91F7F">
        <w:rPr>
          <w:rFonts w:cs="Calibri"/>
          <w:b/>
          <w:color w:val="CC0066"/>
          <w:sz w:val="28"/>
          <w:szCs w:val="28"/>
        </w:rPr>
        <w:t>#</w:t>
      </w:r>
      <w:r>
        <w:rPr>
          <w:rFonts w:cs="Calibri"/>
          <w:b/>
          <w:color w:val="CC0066"/>
          <w:sz w:val="28"/>
          <w:szCs w:val="28"/>
        </w:rPr>
        <w:t>Ochranný sprej před teplem</w:t>
      </w:r>
    </w:p>
    <w:p w:rsidR="00CB62A4" w:rsidRPr="00635BB8" w:rsidRDefault="00660A70" w:rsidP="00551F4C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5582920</wp:posOffset>
            </wp:positionV>
            <wp:extent cx="1266825" cy="2533015"/>
            <wp:effectExtent l="0" t="0" r="9525" b="635"/>
            <wp:wrapTight wrapText="bothSides">
              <wp:wrapPolygon edited="0">
                <wp:start x="0" y="0"/>
                <wp:lineTo x="0" y="21443"/>
                <wp:lineTo x="21438" y="21443"/>
                <wp:lineTo x="21438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5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Maximální ochrana při žehlení, fénování a kulmování</w:t>
      </w:r>
    </w:p>
    <w:p w:rsidR="00E452AD" w:rsidRDefault="00E452AD" w:rsidP="00E452AD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Předejděte poškození, křehkosti a lámavosti vlasů v důsledku působení </w:t>
      </w:r>
      <w:r w:rsidR="007B5F7C">
        <w:rPr>
          <w:rFonts w:asciiTheme="minorHAnsi" w:hAnsiTheme="minorHAnsi" w:cstheme="minorHAnsi"/>
          <w:color w:val="000000"/>
        </w:rPr>
        <w:t>žáru při fénování, žehlení či kulmování</w:t>
      </w:r>
      <w:r>
        <w:rPr>
          <w:rFonts w:asciiTheme="minorHAnsi" w:hAnsiTheme="minorHAnsi" w:cstheme="minorHAnsi"/>
          <w:color w:val="000000"/>
        </w:rPr>
        <w:t xml:space="preserve"> s </w:t>
      </w:r>
      <w:r w:rsidRPr="00635BB8">
        <w:rPr>
          <w:rFonts w:asciiTheme="minorHAnsi" w:hAnsiTheme="minorHAnsi" w:cstheme="minorHAnsi"/>
          <w:b/>
          <w:color w:val="000000"/>
        </w:rPr>
        <w:t>#Ochranným sprejem před teplem</w:t>
      </w:r>
      <w:r>
        <w:rPr>
          <w:rFonts w:asciiTheme="minorHAnsi" w:hAnsiTheme="minorHAnsi" w:cstheme="minorHAnsi"/>
          <w:color w:val="000000"/>
        </w:rPr>
        <w:t xml:space="preserve">. </w:t>
      </w:r>
      <w:r w:rsidR="007B5F7C">
        <w:rPr>
          <w:rFonts w:asciiTheme="minorHAnsi" w:hAnsiTheme="minorHAnsi" w:cstheme="minorHAnsi"/>
          <w:color w:val="000000"/>
        </w:rPr>
        <w:t xml:space="preserve">Sprej poskytuje maximální ochranu až do 230 °C, která ve vlasech vydrží 12 hodin. Vlasy nezatěžuje a díky jemnému rozprašovači v nich rychle usychá a nenamáčí je. Kromě ochrany dodává i výrazný lesk a pocit lehkosti a síly. </w:t>
      </w:r>
    </w:p>
    <w:p w:rsidR="007B5F7C" w:rsidRDefault="007B5F7C" w:rsidP="00E452AD">
      <w:pPr>
        <w:jc w:val="both"/>
        <w:rPr>
          <w:rFonts w:asciiTheme="minorHAnsi" w:hAnsiTheme="minorHAnsi" w:cstheme="minorHAnsi"/>
          <w:color w:val="000000"/>
        </w:rPr>
      </w:pPr>
      <w:r w:rsidRPr="007B5F7C">
        <w:rPr>
          <w:rFonts w:asciiTheme="minorHAnsi" w:hAnsiTheme="minorHAnsi" w:cstheme="minorHAnsi"/>
          <w:b/>
          <w:color w:val="000000"/>
        </w:rPr>
        <w:t>Použití:</w:t>
      </w:r>
      <w:r w:rsidRPr="007B5F7C">
        <w:t xml:space="preserve"> </w:t>
      </w:r>
      <w:r>
        <w:t>Po každém umytí vlasů a před každým tepelným stylingem. Lze aplikovat do mokrých i suchých vlasů. Rovnoměrně nastříkejte na vlasy a rozčešte. Několikrát postup zopakujte. Lze kombinovat se všemi stylingovými produkty. Nestříkejte do očí.</w:t>
      </w:r>
    </w:p>
    <w:p w:rsidR="007B5F7C" w:rsidRDefault="007B5F7C" w:rsidP="007B5F7C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Minimální prodejní cena: </w:t>
      </w:r>
      <w:r w:rsidRPr="00635BB8">
        <w:rPr>
          <w:color w:val="000000"/>
        </w:rPr>
        <w:t>270 Kč</w:t>
      </w:r>
    </w:p>
    <w:p w:rsidR="007B5F7C" w:rsidRDefault="007B5F7C" w:rsidP="00E452A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Obsah: </w:t>
      </w:r>
      <w:r w:rsidRPr="00635BB8">
        <w:rPr>
          <w:color w:val="000000"/>
        </w:rPr>
        <w:t>100 ml</w:t>
      </w:r>
    </w:p>
    <w:p w:rsidR="00802482" w:rsidRDefault="00802482" w:rsidP="00E452AD">
      <w:pPr>
        <w:jc w:val="both"/>
        <w:rPr>
          <w:b/>
          <w:color w:val="000000"/>
        </w:rPr>
      </w:pPr>
    </w:p>
    <w:p w:rsidR="00660A70" w:rsidRDefault="00C4149C" w:rsidP="00660A70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-114300</wp:posOffset>
            </wp:positionV>
            <wp:extent cx="1376045" cy="2752725"/>
            <wp:effectExtent l="0" t="0" r="0" b="9525"/>
            <wp:wrapTight wrapText="bothSides">
              <wp:wrapPolygon edited="0">
                <wp:start x="0" y="0"/>
                <wp:lineTo x="0" y="21525"/>
                <wp:lineTo x="21231" y="21525"/>
                <wp:lineTo x="2123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A70" w:rsidRPr="00D91F7F">
        <w:rPr>
          <w:rFonts w:cs="Calibri"/>
          <w:b/>
          <w:color w:val="CC0066"/>
          <w:sz w:val="28"/>
          <w:szCs w:val="28"/>
        </w:rPr>
        <w:t>#</w:t>
      </w:r>
      <w:r>
        <w:rPr>
          <w:rFonts w:cs="Calibri"/>
          <w:b/>
          <w:color w:val="CC0066"/>
          <w:sz w:val="28"/>
          <w:szCs w:val="28"/>
        </w:rPr>
        <w:t>Ultralehký sprej s mořskou solí</w:t>
      </w:r>
    </w:p>
    <w:p w:rsidR="007B5F7C" w:rsidRPr="00C4149C" w:rsidRDefault="00C4149C" w:rsidP="00E452AD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>Pro ležérní účesy a plážové vlny</w:t>
      </w:r>
    </w:p>
    <w:p w:rsidR="00A17198" w:rsidRDefault="00A17198" w:rsidP="00A17198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Toužíte po trendy plážových vlnách nebo jiných nenucených a ležérních účesech? Pak pro vás bude správnou volbou </w:t>
      </w:r>
      <w:r w:rsidRPr="00635BB8">
        <w:rPr>
          <w:rFonts w:asciiTheme="minorHAnsi" w:hAnsiTheme="minorHAnsi" w:cstheme="minorHAnsi"/>
          <w:b/>
          <w:color w:val="000000"/>
        </w:rPr>
        <w:t>#Ultralehký sprej s mořskou solí</w:t>
      </w:r>
      <w:r>
        <w:rPr>
          <w:rFonts w:asciiTheme="minorHAnsi" w:hAnsiTheme="minorHAnsi" w:cstheme="minorHAnsi"/>
          <w:color w:val="000000"/>
        </w:rPr>
        <w:t>, který účesům dodá pevnou strukturu</w:t>
      </w:r>
      <w:r w:rsidR="00E312AD">
        <w:rPr>
          <w:rFonts w:asciiTheme="minorHAnsi" w:hAnsiTheme="minorHAnsi" w:cstheme="minorHAnsi"/>
          <w:color w:val="000000"/>
        </w:rPr>
        <w:t>. Vlasy nijak nezatěžuje a je tak vhodný i pro jemné vlasy. Ideální je do středních délek a mikáda.</w:t>
      </w:r>
    </w:p>
    <w:p w:rsidR="00E312AD" w:rsidRDefault="00E312AD" w:rsidP="00A17198">
      <w:pPr>
        <w:jc w:val="both"/>
      </w:pPr>
      <w:r w:rsidRPr="00E312AD">
        <w:rPr>
          <w:rFonts w:asciiTheme="minorHAnsi" w:hAnsiTheme="minorHAnsi" w:cstheme="minorHAnsi"/>
          <w:b/>
          <w:color w:val="000000"/>
        </w:rPr>
        <w:t>Použití:</w:t>
      </w:r>
      <w:r>
        <w:rPr>
          <w:rFonts w:asciiTheme="minorHAnsi" w:hAnsiTheme="minorHAnsi" w:cstheme="minorHAnsi"/>
          <w:color w:val="000000"/>
        </w:rPr>
        <w:t xml:space="preserve"> </w:t>
      </w:r>
      <w:r>
        <w:t>Mokré nebo suché vlasy rozdělte na několik částí a naneste sprej od kořínků ke konečkům. Při fénování vlasy pročesávejte prsty. Naneste libovolné množství podle hustoty vlasů. Nestříkejte do očí.</w:t>
      </w:r>
    </w:p>
    <w:p w:rsidR="00E312AD" w:rsidRDefault="00E312AD" w:rsidP="00E312AD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Minimální prodejní cena: </w:t>
      </w:r>
      <w:r w:rsidRPr="00635BB8">
        <w:rPr>
          <w:color w:val="000000"/>
        </w:rPr>
        <w:t>270 Kč</w:t>
      </w:r>
    </w:p>
    <w:p w:rsidR="00E312AD" w:rsidRDefault="00E312AD" w:rsidP="00E312A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Obsah: </w:t>
      </w:r>
      <w:r w:rsidRPr="00635BB8">
        <w:rPr>
          <w:color w:val="000000"/>
        </w:rPr>
        <w:t>100 ml</w:t>
      </w:r>
    </w:p>
    <w:p w:rsidR="00C4149C" w:rsidRDefault="00C4149C" w:rsidP="00C4149C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  <w:r w:rsidRPr="00D91F7F">
        <w:rPr>
          <w:rFonts w:cs="Calibri"/>
          <w:b/>
          <w:color w:val="CC0066"/>
          <w:sz w:val="28"/>
          <w:szCs w:val="28"/>
        </w:rPr>
        <w:t>#</w:t>
      </w:r>
      <w:r>
        <w:rPr>
          <w:rFonts w:cs="Calibri"/>
          <w:b/>
          <w:color w:val="CC0066"/>
          <w:sz w:val="28"/>
          <w:szCs w:val="28"/>
        </w:rPr>
        <w:t>Neviditelná styling-</w:t>
      </w:r>
      <w:proofErr w:type="gramStart"/>
      <w:r>
        <w:rPr>
          <w:rFonts w:cs="Calibri"/>
          <w:b/>
          <w:color w:val="CC0066"/>
          <w:sz w:val="28"/>
          <w:szCs w:val="28"/>
        </w:rPr>
        <w:t xml:space="preserve">pasta </w:t>
      </w:r>
      <w:r w:rsidR="007E4120">
        <w:rPr>
          <w:rFonts w:cs="Calibri"/>
          <w:b/>
          <w:color w:val="CC0066"/>
          <w:sz w:val="28"/>
          <w:szCs w:val="28"/>
        </w:rPr>
        <w:t xml:space="preserve">- </w:t>
      </w:r>
      <w:r>
        <w:rPr>
          <w:rFonts w:cs="Calibri"/>
          <w:b/>
          <w:color w:val="CC0066"/>
          <w:sz w:val="28"/>
          <w:szCs w:val="28"/>
        </w:rPr>
        <w:t>středně</w:t>
      </w:r>
      <w:proofErr w:type="gramEnd"/>
      <w:r>
        <w:rPr>
          <w:rFonts w:cs="Calibri"/>
          <w:b/>
          <w:color w:val="CC0066"/>
          <w:sz w:val="28"/>
          <w:szCs w:val="28"/>
        </w:rPr>
        <w:t xml:space="preserve"> silná</w:t>
      </w:r>
    </w:p>
    <w:p w:rsidR="00E312AD" w:rsidRPr="00C4149C" w:rsidRDefault="00C4149C" w:rsidP="00C4149C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>Pro nedbalé i hladké účesy</w:t>
      </w:r>
    </w:p>
    <w:p w:rsidR="00E312AD" w:rsidRDefault="00635BB8" w:rsidP="00CB62A4">
      <w:pPr>
        <w:jc w:val="bot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3143885</wp:posOffset>
            </wp:positionV>
            <wp:extent cx="229552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12AD">
        <w:rPr>
          <w:rFonts w:asciiTheme="minorHAnsi" w:hAnsiTheme="minorHAnsi" w:cstheme="minorHAnsi"/>
        </w:rPr>
        <w:t xml:space="preserve">Všechny elegantní, nedbalé i hladké účesy dosáhnou dokonalosti díky </w:t>
      </w:r>
      <w:r w:rsidR="000758F4" w:rsidRPr="00635BB8">
        <w:rPr>
          <w:rFonts w:asciiTheme="minorHAnsi" w:hAnsiTheme="minorHAnsi" w:cstheme="minorHAnsi"/>
          <w:b/>
        </w:rPr>
        <w:t>#Neviditelné styling-pastě</w:t>
      </w:r>
      <w:r w:rsidR="000758F4">
        <w:rPr>
          <w:rFonts w:asciiTheme="minorHAnsi" w:hAnsiTheme="minorHAnsi" w:cstheme="minorHAnsi"/>
        </w:rPr>
        <w:t>. Poskytuj</w:t>
      </w:r>
      <w:r>
        <w:rPr>
          <w:rFonts w:asciiTheme="minorHAnsi" w:hAnsiTheme="minorHAnsi" w:cstheme="minorHAnsi"/>
        </w:rPr>
        <w:t>e</w:t>
      </w:r>
      <w:r w:rsidR="000758F4">
        <w:rPr>
          <w:rFonts w:asciiTheme="minorHAnsi" w:hAnsiTheme="minorHAnsi" w:cstheme="minorHAnsi"/>
        </w:rPr>
        <w:t xml:space="preserve"> přirozené, nezatěžující zpevnění a účesům dodáv</w:t>
      </w:r>
      <w:r>
        <w:rPr>
          <w:rFonts w:asciiTheme="minorHAnsi" w:hAnsiTheme="minorHAnsi" w:cstheme="minorHAnsi"/>
        </w:rPr>
        <w:t>á</w:t>
      </w:r>
      <w:r w:rsidR="000758F4">
        <w:rPr>
          <w:rFonts w:asciiTheme="minorHAnsi" w:hAnsiTheme="minorHAnsi" w:cstheme="minorHAnsi"/>
        </w:rPr>
        <w:t xml:space="preserve"> moderní ráz. Pasta je neviditelná, lehká, vlasy nelepí ani nemastí. Pomůže upravit</w:t>
      </w:r>
      <w:r w:rsidR="00657C00">
        <w:rPr>
          <w:rFonts w:asciiTheme="minorHAnsi" w:hAnsiTheme="minorHAnsi" w:cstheme="minorHAnsi"/>
        </w:rPr>
        <w:t xml:space="preserve"> </w:t>
      </w:r>
      <w:r w:rsidR="000758F4">
        <w:rPr>
          <w:rFonts w:asciiTheme="minorHAnsi" w:hAnsiTheme="minorHAnsi" w:cstheme="minorHAnsi"/>
        </w:rPr>
        <w:t xml:space="preserve">jemné, silné, rovné i kudrnaté vlasy. </w:t>
      </w:r>
      <w:r>
        <w:rPr>
          <w:rFonts w:asciiTheme="minorHAnsi" w:hAnsiTheme="minorHAnsi" w:cstheme="minorHAnsi"/>
        </w:rPr>
        <w:t>Je v</w:t>
      </w:r>
      <w:r w:rsidR="000758F4">
        <w:rPr>
          <w:rFonts w:asciiTheme="minorHAnsi" w:hAnsiTheme="minorHAnsi" w:cstheme="minorHAnsi"/>
        </w:rPr>
        <w:t>hodná pro muže i ženy s krátkými vlasy</w:t>
      </w:r>
      <w:r w:rsidR="00657C00">
        <w:rPr>
          <w:rFonts w:asciiTheme="minorHAnsi" w:hAnsiTheme="minorHAnsi" w:cstheme="minorHAnsi"/>
        </w:rPr>
        <w:t xml:space="preserve">, ale použít se dá i u dlouhých vlasů pro zpevnění některých částí účesu. </w:t>
      </w:r>
    </w:p>
    <w:p w:rsidR="00657C00" w:rsidRDefault="00657C00" w:rsidP="00CB62A4">
      <w:pPr>
        <w:jc w:val="both"/>
      </w:pPr>
      <w:r w:rsidRPr="00E312AD">
        <w:rPr>
          <w:rFonts w:asciiTheme="minorHAnsi" w:hAnsiTheme="minorHAnsi" w:cstheme="minorHAnsi"/>
          <w:b/>
          <w:color w:val="000000"/>
        </w:rPr>
        <w:t>Použití: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>
        <w:t>Naberte pastu na špičku prstu, rozetřete v dlaních a lehce při tom zahřejte. Rovnoměrně zapracujte do suchých vlasů a upravte do požadovaného vzhledu.</w:t>
      </w:r>
    </w:p>
    <w:p w:rsidR="00657C00" w:rsidRDefault="00657C00" w:rsidP="00657C00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Minimální prodejní cena: </w:t>
      </w:r>
      <w:r w:rsidRPr="00635BB8">
        <w:rPr>
          <w:color w:val="000000"/>
        </w:rPr>
        <w:t>270 Kč</w:t>
      </w:r>
    </w:p>
    <w:p w:rsidR="00657C00" w:rsidRPr="00635BB8" w:rsidRDefault="00657C00" w:rsidP="00657C00">
      <w:pPr>
        <w:jc w:val="both"/>
        <w:rPr>
          <w:color w:val="000000"/>
        </w:rPr>
      </w:pPr>
      <w:r>
        <w:rPr>
          <w:b/>
          <w:color w:val="000000"/>
        </w:rPr>
        <w:t xml:space="preserve">Obsah: </w:t>
      </w:r>
      <w:r w:rsidRPr="00635BB8">
        <w:rPr>
          <w:color w:val="000000"/>
        </w:rPr>
        <w:t>50 ml</w:t>
      </w:r>
    </w:p>
    <w:p w:rsidR="00C4149C" w:rsidRDefault="00635BB8" w:rsidP="00C4149C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5878195</wp:posOffset>
            </wp:positionV>
            <wp:extent cx="219075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49C" w:rsidRPr="00D91F7F">
        <w:rPr>
          <w:rFonts w:cs="Calibri"/>
          <w:b/>
          <w:color w:val="CC0066"/>
          <w:sz w:val="28"/>
          <w:szCs w:val="28"/>
        </w:rPr>
        <w:t>#</w:t>
      </w:r>
      <w:r w:rsidR="00C4149C">
        <w:rPr>
          <w:rFonts w:cs="Calibri"/>
          <w:b/>
          <w:color w:val="CC0066"/>
          <w:sz w:val="28"/>
          <w:szCs w:val="28"/>
        </w:rPr>
        <w:t xml:space="preserve">Tuhá styling-pasta </w:t>
      </w:r>
      <w:r w:rsidR="007E4120">
        <w:rPr>
          <w:rFonts w:cs="Calibri"/>
          <w:b/>
          <w:color w:val="CC0066"/>
          <w:sz w:val="28"/>
          <w:szCs w:val="28"/>
        </w:rPr>
        <w:t xml:space="preserve">- </w:t>
      </w:r>
      <w:r w:rsidR="00C4149C">
        <w:rPr>
          <w:rFonts w:cs="Calibri"/>
          <w:b/>
          <w:color w:val="CC0066"/>
          <w:sz w:val="28"/>
          <w:szCs w:val="28"/>
        </w:rPr>
        <w:t>velmi silná</w:t>
      </w:r>
    </w:p>
    <w:p w:rsidR="00C4149C" w:rsidRPr="00D52D3C" w:rsidRDefault="00C4149C" w:rsidP="00C4149C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52D3C">
        <w:rPr>
          <w:rFonts w:asciiTheme="minorHAnsi" w:hAnsiTheme="minorHAnsi" w:cstheme="minorHAnsi"/>
          <w:i/>
          <w:sz w:val="22"/>
          <w:szCs w:val="22"/>
        </w:rPr>
        <w:t>Pevná pasta pro modelaci</w:t>
      </w:r>
    </w:p>
    <w:p w:rsidR="0029458F" w:rsidRPr="00C4149C" w:rsidRDefault="00D52D3C" w:rsidP="00635BB8">
      <w:pPr>
        <w:jc w:val="both"/>
        <w:rPr>
          <w:rFonts w:cs="Calibri"/>
          <w:b/>
          <w:color w:val="CC0066"/>
          <w:sz w:val="28"/>
          <w:szCs w:val="28"/>
        </w:rPr>
      </w:pPr>
      <w:r>
        <w:rPr>
          <w:rFonts w:asciiTheme="minorHAnsi" w:hAnsiTheme="minorHAnsi" w:cstheme="minorHAnsi"/>
        </w:rPr>
        <w:t xml:space="preserve">Silnou a dlouhodobou fixaci při každém stylingu nabízí </w:t>
      </w:r>
      <w:r w:rsidRPr="00635BB8">
        <w:rPr>
          <w:rFonts w:asciiTheme="minorHAnsi" w:hAnsiTheme="minorHAnsi" w:cstheme="minorHAnsi"/>
          <w:b/>
        </w:rPr>
        <w:t>#Tuhá styling-pasta</w:t>
      </w:r>
      <w:r>
        <w:rPr>
          <w:rFonts w:asciiTheme="minorHAnsi" w:hAnsiTheme="minorHAnsi" w:cstheme="minorHAnsi"/>
        </w:rPr>
        <w:t xml:space="preserve">. Umožňuje skutečně vysokou kreativitu – nadzvednutí, stočení i modelaci účesů. Kdykoliv během dne pak můžete vlasy přečesat a upravit. </w:t>
      </w:r>
    </w:p>
    <w:p w:rsidR="00D52D3C" w:rsidRDefault="00D52D3C" w:rsidP="00635BB8">
      <w:pPr>
        <w:jc w:val="both"/>
      </w:pPr>
      <w:r w:rsidRPr="00D52D3C">
        <w:rPr>
          <w:rFonts w:asciiTheme="minorHAnsi" w:hAnsiTheme="minorHAnsi" w:cstheme="minorHAnsi"/>
          <w:b/>
        </w:rPr>
        <w:t>Použití:</w:t>
      </w:r>
      <w:r>
        <w:rPr>
          <w:rFonts w:asciiTheme="minorHAnsi" w:hAnsiTheme="minorHAnsi" w:cstheme="minorHAnsi"/>
        </w:rPr>
        <w:t xml:space="preserve"> </w:t>
      </w:r>
      <w:r>
        <w:t>Rozetřete do suchých vlasů a poté upravujte pramínek po pramínku, dokud nevytvarujete požadovaný účes.</w:t>
      </w:r>
    </w:p>
    <w:p w:rsidR="00D52D3C" w:rsidRDefault="00D52D3C" w:rsidP="00D52D3C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Minimální prodejní cena: </w:t>
      </w:r>
      <w:r w:rsidRPr="00635BB8">
        <w:rPr>
          <w:color w:val="000000"/>
        </w:rPr>
        <w:t>270 Kč</w:t>
      </w:r>
    </w:p>
    <w:p w:rsidR="00D52D3C" w:rsidRPr="00D52D3C" w:rsidRDefault="00D52D3C" w:rsidP="00D52D3C">
      <w:pPr>
        <w:jc w:val="both"/>
      </w:pPr>
      <w:r>
        <w:rPr>
          <w:b/>
          <w:color w:val="000000"/>
        </w:rPr>
        <w:t xml:space="preserve">Obsah: </w:t>
      </w:r>
      <w:r w:rsidRPr="00635BB8">
        <w:rPr>
          <w:color w:val="000000"/>
        </w:rPr>
        <w:t>50 ml</w:t>
      </w:r>
    </w:p>
    <w:p w:rsidR="00D40178" w:rsidRPr="00635BB8" w:rsidRDefault="00111809" w:rsidP="00D40178">
      <w:pPr>
        <w:spacing w:after="0"/>
        <w:jc w:val="both"/>
        <w:rPr>
          <w:b/>
          <w:color w:val="000000"/>
        </w:rPr>
      </w:pPr>
      <w:r w:rsidRPr="00FA1F08">
        <w:rPr>
          <w:b/>
        </w:rPr>
        <w:t>K dostání v salonech spolupracujících se značkou ALCINA</w:t>
      </w:r>
      <w:r>
        <w:rPr>
          <w:b/>
        </w:rPr>
        <w:t xml:space="preserve"> </w:t>
      </w:r>
      <w:r w:rsidR="007E1C8A">
        <w:rPr>
          <w:b/>
        </w:rPr>
        <w:t>v průběhu února 2019</w:t>
      </w:r>
      <w:r w:rsidRPr="00FA1F08">
        <w:rPr>
          <w:b/>
        </w:rPr>
        <w:t xml:space="preserve">.                                   </w:t>
      </w:r>
    </w:p>
    <w:sectPr w:rsidR="00D40178" w:rsidRPr="00635BB8" w:rsidSect="00D81A94">
      <w:headerReference w:type="default" r:id="rId16"/>
      <w:footerReference w:type="default" r:id="rId17"/>
      <w:pgSz w:w="11906" w:h="16838"/>
      <w:pgMar w:top="1843" w:right="1417" w:bottom="156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4E2" w:rsidRDefault="00FB74E2" w:rsidP="0092077F">
      <w:pPr>
        <w:spacing w:after="0" w:line="240" w:lineRule="auto"/>
      </w:pPr>
      <w:r>
        <w:separator/>
      </w:r>
    </w:p>
  </w:endnote>
  <w:endnote w:type="continuationSeparator" w:id="0">
    <w:p w:rsidR="00FB74E2" w:rsidRDefault="00FB74E2" w:rsidP="0092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sz w:val="16"/>
      </w:rPr>
      <w:t>MEDAC, spol. s r.</w:t>
    </w:r>
    <w:r w:rsidR="0063231B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 xml:space="preserve">o. | </w:t>
    </w:r>
    <w:r w:rsidR="006C1451">
      <w:rPr>
        <w:rFonts w:ascii="Gotham Book" w:hAnsi="Gotham Book" w:cs="Tahoma"/>
        <w:sz w:val="16"/>
      </w:rPr>
      <w:t>Maříkova 2034/36 | Brno 621</w:t>
    </w:r>
    <w:r>
      <w:rPr>
        <w:rFonts w:ascii="Gotham Book" w:hAnsi="Gotham Book" w:cs="Tahoma"/>
        <w:sz w:val="16"/>
      </w:rPr>
      <w:t xml:space="preserve"> 00</w:t>
    </w:r>
    <w:r>
      <w:rPr>
        <w:rFonts w:ascii="Gotham Book" w:hAnsi="Gotham Book" w:cs="Tahoma"/>
        <w:sz w:val="16"/>
      </w:rPr>
      <w:br/>
      <w:t xml:space="preserve">PR: </w:t>
    </w:r>
    <w:r w:rsidR="009C369D">
      <w:rPr>
        <w:rFonts w:ascii="Gotham Book" w:hAnsi="Gotham Book" w:cs="Tahoma"/>
        <w:sz w:val="16"/>
      </w:rPr>
      <w:t>Jana Krajčová</w:t>
    </w:r>
    <w:r>
      <w:rPr>
        <w:rFonts w:ascii="Gotham Book" w:hAnsi="Gotham Book" w:cs="Tahoma"/>
        <w:sz w:val="16"/>
      </w:rPr>
      <w:t xml:space="preserve"> | </w:t>
    </w:r>
    <w:r>
      <w:rPr>
        <w:rFonts w:ascii="Gotham Book" w:hAnsi="Gotham Book" w:cs="Tahoma"/>
        <w:sz w:val="16"/>
        <w:szCs w:val="16"/>
      </w:rPr>
      <w:t xml:space="preserve">tel.: </w:t>
    </w:r>
    <w:r>
      <w:rPr>
        <w:rFonts w:ascii="Tahoma" w:hAnsi="Tahoma" w:cs="Tahoma"/>
        <w:color w:val="000000"/>
        <w:sz w:val="16"/>
        <w:szCs w:val="16"/>
      </w:rPr>
      <w:t xml:space="preserve">734 316 744 </w:t>
    </w:r>
    <w:r>
      <w:rPr>
        <w:rFonts w:ascii="Gotham Book" w:hAnsi="Gotham Book" w:cs="Tahoma"/>
        <w:sz w:val="16"/>
      </w:rPr>
      <w:t>| e-mail</w:t>
    </w:r>
    <w:r>
      <w:rPr>
        <w:rFonts w:ascii="Gotham Book" w:hAnsi="Gotham Book" w:cs="Tahoma"/>
        <w:sz w:val="16"/>
        <w:szCs w:val="16"/>
      </w:rPr>
      <w:t xml:space="preserve">: </w:t>
    </w:r>
    <w:hyperlink r:id="rId1" w:history="1">
      <w:r w:rsidR="009C369D" w:rsidRPr="009E52C6">
        <w:rPr>
          <w:rStyle w:val="Hypertextovodkaz"/>
          <w:rFonts w:ascii="Tahoma" w:hAnsi="Tahoma" w:cs="Tahoma"/>
          <w:sz w:val="16"/>
          <w:szCs w:val="16"/>
        </w:rPr>
        <w:t>jana.krajcova@medac.cz</w:t>
      </w:r>
    </w:hyperlink>
    <w:r>
      <w:rPr>
        <w:rFonts w:ascii="Gotham Book" w:hAnsi="Gotham Book" w:cs="Tahoma"/>
        <w:sz w:val="16"/>
      </w:rPr>
      <w:t xml:space="preserve"> </w:t>
    </w:r>
  </w:p>
  <w:p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b/>
        <w:sz w:val="16"/>
      </w:rPr>
      <w:t>Tiskové materiály ke stáhnutí zde</w:t>
    </w:r>
    <w:r>
      <w:rPr>
        <w:rFonts w:ascii="Gotham Book" w:hAnsi="Gotham Book" w:cs="Tahoma"/>
        <w:sz w:val="16"/>
      </w:rPr>
      <w:t xml:space="preserve">: </w:t>
    </w:r>
    <w:hyperlink r:id="rId2" w:history="1">
      <w:r w:rsidR="0063231B" w:rsidRPr="0063231B">
        <w:rPr>
          <w:rStyle w:val="Hypertextovodkaz"/>
          <w:sz w:val="18"/>
          <w:szCs w:val="18"/>
        </w:rPr>
        <w:t>https://www.alcina.cz/pressroom</w:t>
      </w:r>
    </w:hyperlink>
    <w:r>
      <w:rPr>
        <w:rFonts w:ascii="Gotham Book" w:hAnsi="Gotham Book" w:cs="Tahoma"/>
        <w:sz w:val="16"/>
      </w:rPr>
      <w:br/>
      <w:t xml:space="preserve">www.alcina.cz | </w:t>
    </w:r>
    <w:hyperlink r:id="rId3" w:history="1">
      <w:r w:rsidR="0044379E" w:rsidRPr="000937B7">
        <w:rPr>
          <w:rStyle w:val="Hypertextovodkaz"/>
          <w:rFonts w:ascii="Gotham Book" w:hAnsi="Gotham Book" w:cs="Tahoma"/>
          <w:sz w:val="16"/>
        </w:rPr>
        <w:t>www.plantur.cz</w:t>
      </w:r>
    </w:hyperlink>
    <w:r w:rsidR="0044379E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>| www.</w:t>
    </w:r>
    <w:r w:rsidR="00D52D3C">
      <w:rPr>
        <w:rFonts w:ascii="Gotham Book" w:hAnsi="Gotham Book" w:cs="Tahoma"/>
        <w:sz w:val="16"/>
      </w:rPr>
      <w:t>alpecin</w:t>
    </w:r>
    <w:r>
      <w:rPr>
        <w:rFonts w:ascii="Gotham Book" w:hAnsi="Gotham Book" w:cs="Tahoma"/>
        <w:sz w:val="16"/>
      </w:rPr>
      <w:t>.cz | www.linola.cz</w:t>
    </w:r>
  </w:p>
  <w:p w:rsidR="0092077F" w:rsidRDefault="009207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4E2" w:rsidRDefault="00FB74E2" w:rsidP="0092077F">
      <w:pPr>
        <w:spacing w:after="0" w:line="240" w:lineRule="auto"/>
      </w:pPr>
      <w:r>
        <w:separator/>
      </w:r>
    </w:p>
  </w:footnote>
  <w:footnote w:type="continuationSeparator" w:id="0">
    <w:p w:rsidR="00FB74E2" w:rsidRDefault="00FB74E2" w:rsidP="0092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56F" w:rsidRDefault="00B713BC" w:rsidP="002A7AA1">
    <w:pPr>
      <w:pStyle w:val="Zhlav"/>
      <w:ind w:left="-142"/>
    </w:pPr>
    <w:r>
      <w:rPr>
        <w:noProof/>
      </w:rPr>
      <w:drawing>
        <wp:inline distT="0" distB="0" distL="0" distR="0">
          <wp:extent cx="1143000" cy="333375"/>
          <wp:effectExtent l="0" t="0" r="0" b="0"/>
          <wp:docPr id="21" name="obrázek 2" descr="logo alcina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lcina_c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77F" w:rsidRPr="007D600E" w:rsidRDefault="00B713BC" w:rsidP="00D81A94">
    <w:pPr>
      <w:tabs>
        <w:tab w:val="right" w:pos="9072"/>
      </w:tabs>
      <w:spacing w:after="0" w:line="240" w:lineRule="auto"/>
      <w:rPr>
        <w:rFonts w:ascii="Gotham Book" w:hAnsi="Gotham Book" w:cs="Tahoma"/>
        <w:b/>
        <w:sz w:val="18"/>
        <w:szCs w:val="18"/>
      </w:rPr>
    </w:pPr>
    <w:r>
      <w:rPr>
        <w:rFonts w:ascii="Gotham Book" w:hAnsi="Gotham Book" w:cs="Tahoma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145415</wp:posOffset>
              </wp:positionV>
              <wp:extent cx="5829300" cy="0"/>
              <wp:effectExtent l="9525" t="10160" r="952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7AA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5pt;margin-top:11.45pt;width:45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"/>
          </w:pict>
        </mc:Fallback>
      </mc:AlternateContent>
    </w:r>
    <w:r w:rsidR="00D72C30">
      <w:rPr>
        <w:rFonts w:ascii="Gotham Book" w:hAnsi="Gotham Book" w:cs="Tahoma"/>
        <w:sz w:val="16"/>
        <w:szCs w:val="16"/>
      </w:rPr>
      <w:t>Platnost: neomezeně</w:t>
    </w:r>
    <w:r w:rsidR="008B0F42">
      <w:rPr>
        <w:rFonts w:ascii="Gotham Book" w:hAnsi="Gotham Book" w:cs="Tahoma"/>
        <w:sz w:val="16"/>
        <w:szCs w:val="16"/>
      </w:rPr>
      <w:tab/>
    </w:r>
    <w:r w:rsidR="0017755D">
      <w:rPr>
        <w:rFonts w:ascii="Gotham Book" w:hAnsi="Gotham Book" w:cs="Tahoma"/>
        <w:sz w:val="16"/>
        <w:szCs w:val="16"/>
      </w:rPr>
      <w:t>11</w:t>
    </w:r>
    <w:r w:rsidR="004A7578">
      <w:rPr>
        <w:rFonts w:ascii="Gotham Book" w:hAnsi="Gotham Book" w:cs="Tahoma"/>
        <w:sz w:val="16"/>
        <w:szCs w:val="16"/>
      </w:rPr>
      <w:t xml:space="preserve">. </w:t>
    </w:r>
    <w:r w:rsidR="007E1C8A">
      <w:rPr>
        <w:rFonts w:ascii="Gotham Book" w:hAnsi="Gotham Book" w:cs="Tahoma"/>
        <w:sz w:val="16"/>
        <w:szCs w:val="16"/>
      </w:rPr>
      <w:t>1</w:t>
    </w:r>
    <w:r w:rsidR="004A7578">
      <w:rPr>
        <w:rFonts w:ascii="Gotham Book" w:hAnsi="Gotham Book" w:cs="Tahoma"/>
        <w:sz w:val="16"/>
        <w:szCs w:val="16"/>
      </w:rPr>
      <w:t>. 201</w:t>
    </w:r>
    <w:r w:rsidR="007E1C8A">
      <w:rPr>
        <w:rFonts w:ascii="Gotham Book" w:hAnsi="Gotham Book" w:cs="Tahoma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EAD"/>
    <w:multiLevelType w:val="hybridMultilevel"/>
    <w:tmpl w:val="2B5CF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1629"/>
    <w:multiLevelType w:val="hybridMultilevel"/>
    <w:tmpl w:val="FD4CD10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B2239"/>
    <w:multiLevelType w:val="hybridMultilevel"/>
    <w:tmpl w:val="302C5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8F9"/>
    <w:multiLevelType w:val="hybridMultilevel"/>
    <w:tmpl w:val="C48CC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42CF5"/>
    <w:multiLevelType w:val="hybridMultilevel"/>
    <w:tmpl w:val="03D44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75FA7"/>
    <w:multiLevelType w:val="hybridMultilevel"/>
    <w:tmpl w:val="C80ABB7C"/>
    <w:lvl w:ilvl="0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2A401F7F"/>
    <w:multiLevelType w:val="hybridMultilevel"/>
    <w:tmpl w:val="AA5E4C3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2A484626"/>
    <w:multiLevelType w:val="hybridMultilevel"/>
    <w:tmpl w:val="153AA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23EB3"/>
    <w:multiLevelType w:val="hybridMultilevel"/>
    <w:tmpl w:val="52A0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8335F"/>
    <w:multiLevelType w:val="hybridMultilevel"/>
    <w:tmpl w:val="E3D2B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86028"/>
    <w:multiLevelType w:val="hybridMultilevel"/>
    <w:tmpl w:val="C1E4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26FAD"/>
    <w:multiLevelType w:val="hybridMultilevel"/>
    <w:tmpl w:val="F01AA832"/>
    <w:lvl w:ilvl="0" w:tplc="118EE38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C0066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A5F17"/>
    <w:multiLevelType w:val="hybridMultilevel"/>
    <w:tmpl w:val="A5BCC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73180"/>
    <w:multiLevelType w:val="hybridMultilevel"/>
    <w:tmpl w:val="873A3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63EE6"/>
    <w:multiLevelType w:val="hybridMultilevel"/>
    <w:tmpl w:val="49A6B636"/>
    <w:lvl w:ilvl="0" w:tplc="E1E6B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D4799"/>
    <w:multiLevelType w:val="hybridMultilevel"/>
    <w:tmpl w:val="2C82F2CC"/>
    <w:lvl w:ilvl="0" w:tplc="0B2CF8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C0D2A"/>
    <w:multiLevelType w:val="hybridMultilevel"/>
    <w:tmpl w:val="86D2872C"/>
    <w:lvl w:ilvl="0" w:tplc="EDEE68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21799"/>
    <w:multiLevelType w:val="hybridMultilevel"/>
    <w:tmpl w:val="E0B8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0405D"/>
    <w:multiLevelType w:val="hybridMultilevel"/>
    <w:tmpl w:val="65C825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C00F8"/>
    <w:multiLevelType w:val="hybridMultilevel"/>
    <w:tmpl w:val="BF3850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9194A"/>
    <w:multiLevelType w:val="hybridMultilevel"/>
    <w:tmpl w:val="C5C21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E2CDE"/>
    <w:multiLevelType w:val="hybridMultilevel"/>
    <w:tmpl w:val="1A8E0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F6C7E"/>
    <w:multiLevelType w:val="hybridMultilevel"/>
    <w:tmpl w:val="FFBA1E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50A9D"/>
    <w:multiLevelType w:val="hybridMultilevel"/>
    <w:tmpl w:val="AE1A9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B207D"/>
    <w:multiLevelType w:val="hybridMultilevel"/>
    <w:tmpl w:val="FB9666E4"/>
    <w:lvl w:ilvl="0" w:tplc="BA40DC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148D4"/>
    <w:multiLevelType w:val="hybridMultilevel"/>
    <w:tmpl w:val="58C4A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B166B"/>
    <w:multiLevelType w:val="hybridMultilevel"/>
    <w:tmpl w:val="939C4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D5593"/>
    <w:multiLevelType w:val="hybridMultilevel"/>
    <w:tmpl w:val="47248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27"/>
  </w:num>
  <w:num w:numId="5">
    <w:abstractNumId w:val="14"/>
  </w:num>
  <w:num w:numId="6">
    <w:abstractNumId w:val="0"/>
  </w:num>
  <w:num w:numId="7">
    <w:abstractNumId w:val="15"/>
  </w:num>
  <w:num w:numId="8">
    <w:abstractNumId w:val="1"/>
  </w:num>
  <w:num w:numId="9">
    <w:abstractNumId w:val="22"/>
  </w:num>
  <w:num w:numId="10">
    <w:abstractNumId w:val="24"/>
  </w:num>
  <w:num w:numId="11">
    <w:abstractNumId w:val="16"/>
  </w:num>
  <w:num w:numId="12">
    <w:abstractNumId w:val="11"/>
  </w:num>
  <w:num w:numId="13">
    <w:abstractNumId w:val="7"/>
  </w:num>
  <w:num w:numId="14">
    <w:abstractNumId w:val="25"/>
  </w:num>
  <w:num w:numId="15">
    <w:abstractNumId w:val="5"/>
  </w:num>
  <w:num w:numId="16">
    <w:abstractNumId w:val="20"/>
  </w:num>
  <w:num w:numId="17">
    <w:abstractNumId w:val="3"/>
  </w:num>
  <w:num w:numId="18">
    <w:abstractNumId w:val="2"/>
  </w:num>
  <w:num w:numId="19">
    <w:abstractNumId w:val="9"/>
  </w:num>
  <w:num w:numId="20">
    <w:abstractNumId w:val="23"/>
  </w:num>
  <w:num w:numId="21">
    <w:abstractNumId w:val="6"/>
  </w:num>
  <w:num w:numId="22">
    <w:abstractNumId w:val="10"/>
  </w:num>
  <w:num w:numId="23">
    <w:abstractNumId w:val="13"/>
  </w:num>
  <w:num w:numId="24">
    <w:abstractNumId w:val="4"/>
  </w:num>
  <w:num w:numId="25">
    <w:abstractNumId w:val="12"/>
  </w:num>
  <w:num w:numId="26">
    <w:abstractNumId w:val="17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6E"/>
    <w:rsid w:val="000067CF"/>
    <w:rsid w:val="00013746"/>
    <w:rsid w:val="00020011"/>
    <w:rsid w:val="0002280A"/>
    <w:rsid w:val="00024A5F"/>
    <w:rsid w:val="00025372"/>
    <w:rsid w:val="00033B63"/>
    <w:rsid w:val="000346E3"/>
    <w:rsid w:val="00034A0A"/>
    <w:rsid w:val="00042C32"/>
    <w:rsid w:val="0004416F"/>
    <w:rsid w:val="000447F5"/>
    <w:rsid w:val="00050C94"/>
    <w:rsid w:val="00052271"/>
    <w:rsid w:val="00055B1B"/>
    <w:rsid w:val="00060C0C"/>
    <w:rsid w:val="000610D3"/>
    <w:rsid w:val="00062EAE"/>
    <w:rsid w:val="0006334D"/>
    <w:rsid w:val="000645BB"/>
    <w:rsid w:val="00065FCB"/>
    <w:rsid w:val="00067F3C"/>
    <w:rsid w:val="00071E1E"/>
    <w:rsid w:val="0007449B"/>
    <w:rsid w:val="000758F4"/>
    <w:rsid w:val="00084028"/>
    <w:rsid w:val="00084DEA"/>
    <w:rsid w:val="000850CF"/>
    <w:rsid w:val="0008791A"/>
    <w:rsid w:val="00095DF2"/>
    <w:rsid w:val="000A18D3"/>
    <w:rsid w:val="000A2CAA"/>
    <w:rsid w:val="000A5681"/>
    <w:rsid w:val="000B06A3"/>
    <w:rsid w:val="000B14B7"/>
    <w:rsid w:val="000B3D71"/>
    <w:rsid w:val="000B7731"/>
    <w:rsid w:val="000C02CA"/>
    <w:rsid w:val="000C1CF3"/>
    <w:rsid w:val="000C44D4"/>
    <w:rsid w:val="000D00B0"/>
    <w:rsid w:val="000D026C"/>
    <w:rsid w:val="000D1999"/>
    <w:rsid w:val="000D1DAD"/>
    <w:rsid w:val="000D22DD"/>
    <w:rsid w:val="000D26AF"/>
    <w:rsid w:val="000D415A"/>
    <w:rsid w:val="000D580B"/>
    <w:rsid w:val="000E04F6"/>
    <w:rsid w:val="000E1779"/>
    <w:rsid w:val="000E261F"/>
    <w:rsid w:val="000E2B4E"/>
    <w:rsid w:val="000E4BBF"/>
    <w:rsid w:val="000E720F"/>
    <w:rsid w:val="000E7D5C"/>
    <w:rsid w:val="000F2161"/>
    <w:rsid w:val="000F4FCE"/>
    <w:rsid w:val="000F5441"/>
    <w:rsid w:val="000F5F6E"/>
    <w:rsid w:val="00104915"/>
    <w:rsid w:val="001077C9"/>
    <w:rsid w:val="00107EB7"/>
    <w:rsid w:val="00111809"/>
    <w:rsid w:val="001200A6"/>
    <w:rsid w:val="001208BF"/>
    <w:rsid w:val="00121357"/>
    <w:rsid w:val="00122180"/>
    <w:rsid w:val="0012700B"/>
    <w:rsid w:val="00134F2F"/>
    <w:rsid w:val="001352B7"/>
    <w:rsid w:val="001378A6"/>
    <w:rsid w:val="00140451"/>
    <w:rsid w:val="00143687"/>
    <w:rsid w:val="001515C3"/>
    <w:rsid w:val="00155A30"/>
    <w:rsid w:val="00156EEC"/>
    <w:rsid w:val="001611EB"/>
    <w:rsid w:val="00161499"/>
    <w:rsid w:val="00162C68"/>
    <w:rsid w:val="00167FD4"/>
    <w:rsid w:val="0017265D"/>
    <w:rsid w:val="00174812"/>
    <w:rsid w:val="00174CFF"/>
    <w:rsid w:val="00175686"/>
    <w:rsid w:val="00177068"/>
    <w:rsid w:val="0017755D"/>
    <w:rsid w:val="00182878"/>
    <w:rsid w:val="00192AC5"/>
    <w:rsid w:val="001A2BE1"/>
    <w:rsid w:val="001A3B3C"/>
    <w:rsid w:val="001A69F7"/>
    <w:rsid w:val="001A7824"/>
    <w:rsid w:val="001B1A61"/>
    <w:rsid w:val="001B28BF"/>
    <w:rsid w:val="001B5FE4"/>
    <w:rsid w:val="001C03DD"/>
    <w:rsid w:val="001C6357"/>
    <w:rsid w:val="001C6CB8"/>
    <w:rsid w:val="001D6241"/>
    <w:rsid w:val="001E35BE"/>
    <w:rsid w:val="001E3BFE"/>
    <w:rsid w:val="001E7EB4"/>
    <w:rsid w:val="001F2026"/>
    <w:rsid w:val="001F385B"/>
    <w:rsid w:val="00214D7F"/>
    <w:rsid w:val="00221702"/>
    <w:rsid w:val="0023280C"/>
    <w:rsid w:val="00241622"/>
    <w:rsid w:val="002501AD"/>
    <w:rsid w:val="00251F3D"/>
    <w:rsid w:val="00252770"/>
    <w:rsid w:val="0025374F"/>
    <w:rsid w:val="00256F8F"/>
    <w:rsid w:val="002572F9"/>
    <w:rsid w:val="00257D81"/>
    <w:rsid w:val="002608A6"/>
    <w:rsid w:val="002664A7"/>
    <w:rsid w:val="00270A72"/>
    <w:rsid w:val="00284D60"/>
    <w:rsid w:val="00291FB2"/>
    <w:rsid w:val="0029291C"/>
    <w:rsid w:val="0029458F"/>
    <w:rsid w:val="00295537"/>
    <w:rsid w:val="002956FA"/>
    <w:rsid w:val="002967DB"/>
    <w:rsid w:val="00296F48"/>
    <w:rsid w:val="002A44E7"/>
    <w:rsid w:val="002A4C82"/>
    <w:rsid w:val="002A7AA1"/>
    <w:rsid w:val="002B20AE"/>
    <w:rsid w:val="002B3332"/>
    <w:rsid w:val="002B3A39"/>
    <w:rsid w:val="002C540D"/>
    <w:rsid w:val="002C79FB"/>
    <w:rsid w:val="003011FD"/>
    <w:rsid w:val="00302EA4"/>
    <w:rsid w:val="0030676A"/>
    <w:rsid w:val="0031042D"/>
    <w:rsid w:val="003268B2"/>
    <w:rsid w:val="00335FC6"/>
    <w:rsid w:val="003366F6"/>
    <w:rsid w:val="00341A14"/>
    <w:rsid w:val="003421D0"/>
    <w:rsid w:val="00353995"/>
    <w:rsid w:val="00354857"/>
    <w:rsid w:val="0035623B"/>
    <w:rsid w:val="00360B2B"/>
    <w:rsid w:val="00363EAF"/>
    <w:rsid w:val="00365732"/>
    <w:rsid w:val="00365C6B"/>
    <w:rsid w:val="00366C36"/>
    <w:rsid w:val="00370C99"/>
    <w:rsid w:val="0037662C"/>
    <w:rsid w:val="003827DF"/>
    <w:rsid w:val="003861F4"/>
    <w:rsid w:val="00396C53"/>
    <w:rsid w:val="003A0C54"/>
    <w:rsid w:val="003A18A6"/>
    <w:rsid w:val="003B0D54"/>
    <w:rsid w:val="003B7ABF"/>
    <w:rsid w:val="003C136F"/>
    <w:rsid w:val="003D54EB"/>
    <w:rsid w:val="003D6683"/>
    <w:rsid w:val="003E06F5"/>
    <w:rsid w:val="003E7718"/>
    <w:rsid w:val="003F1613"/>
    <w:rsid w:val="003F3461"/>
    <w:rsid w:val="004006F9"/>
    <w:rsid w:val="0040205D"/>
    <w:rsid w:val="00416CF4"/>
    <w:rsid w:val="00421843"/>
    <w:rsid w:val="0042265F"/>
    <w:rsid w:val="00425C38"/>
    <w:rsid w:val="00442034"/>
    <w:rsid w:val="0044379E"/>
    <w:rsid w:val="00445385"/>
    <w:rsid w:val="00453417"/>
    <w:rsid w:val="00467F54"/>
    <w:rsid w:val="00474510"/>
    <w:rsid w:val="00475B37"/>
    <w:rsid w:val="00485135"/>
    <w:rsid w:val="00486C08"/>
    <w:rsid w:val="0049240D"/>
    <w:rsid w:val="00494189"/>
    <w:rsid w:val="004953AE"/>
    <w:rsid w:val="004A472A"/>
    <w:rsid w:val="004A7381"/>
    <w:rsid w:val="004A7578"/>
    <w:rsid w:val="004C52A0"/>
    <w:rsid w:val="004C7927"/>
    <w:rsid w:val="004D0DEE"/>
    <w:rsid w:val="004D19B2"/>
    <w:rsid w:val="004D2B8C"/>
    <w:rsid w:val="004D3CDC"/>
    <w:rsid w:val="004D6E68"/>
    <w:rsid w:val="004E27F0"/>
    <w:rsid w:val="004E3D1F"/>
    <w:rsid w:val="004E4441"/>
    <w:rsid w:val="004F41D0"/>
    <w:rsid w:val="004F5E29"/>
    <w:rsid w:val="004F6AF5"/>
    <w:rsid w:val="00501535"/>
    <w:rsid w:val="00505D15"/>
    <w:rsid w:val="00507C6E"/>
    <w:rsid w:val="005164EB"/>
    <w:rsid w:val="00517DD9"/>
    <w:rsid w:val="0052024B"/>
    <w:rsid w:val="00521177"/>
    <w:rsid w:val="0052155B"/>
    <w:rsid w:val="00523366"/>
    <w:rsid w:val="005258CA"/>
    <w:rsid w:val="005313DB"/>
    <w:rsid w:val="0053597A"/>
    <w:rsid w:val="005457CA"/>
    <w:rsid w:val="00551F4C"/>
    <w:rsid w:val="0055534F"/>
    <w:rsid w:val="00564D94"/>
    <w:rsid w:val="00564E25"/>
    <w:rsid w:val="0057148F"/>
    <w:rsid w:val="00572AA0"/>
    <w:rsid w:val="00580474"/>
    <w:rsid w:val="00580B33"/>
    <w:rsid w:val="0058512C"/>
    <w:rsid w:val="005A268C"/>
    <w:rsid w:val="005A269C"/>
    <w:rsid w:val="005B1AFB"/>
    <w:rsid w:val="005B1FC0"/>
    <w:rsid w:val="005B3137"/>
    <w:rsid w:val="005B3420"/>
    <w:rsid w:val="005D1F71"/>
    <w:rsid w:val="005D6831"/>
    <w:rsid w:val="005D7069"/>
    <w:rsid w:val="005E01F5"/>
    <w:rsid w:val="005E3D96"/>
    <w:rsid w:val="005E40D1"/>
    <w:rsid w:val="005E613C"/>
    <w:rsid w:val="005F082D"/>
    <w:rsid w:val="00601F11"/>
    <w:rsid w:val="00614B78"/>
    <w:rsid w:val="006230B1"/>
    <w:rsid w:val="00624302"/>
    <w:rsid w:val="0062487E"/>
    <w:rsid w:val="006255B7"/>
    <w:rsid w:val="00626348"/>
    <w:rsid w:val="00630FE3"/>
    <w:rsid w:val="00631DD9"/>
    <w:rsid w:val="0063231B"/>
    <w:rsid w:val="00635BB8"/>
    <w:rsid w:val="006406FB"/>
    <w:rsid w:val="00644726"/>
    <w:rsid w:val="0064585D"/>
    <w:rsid w:val="00645E0F"/>
    <w:rsid w:val="006471A7"/>
    <w:rsid w:val="00654B9C"/>
    <w:rsid w:val="00656A73"/>
    <w:rsid w:val="00657C00"/>
    <w:rsid w:val="00660A70"/>
    <w:rsid w:val="00660B52"/>
    <w:rsid w:val="0066519F"/>
    <w:rsid w:val="00665B23"/>
    <w:rsid w:val="00666245"/>
    <w:rsid w:val="00666333"/>
    <w:rsid w:val="00667ED8"/>
    <w:rsid w:val="006740FD"/>
    <w:rsid w:val="0067704F"/>
    <w:rsid w:val="00681183"/>
    <w:rsid w:val="00691B70"/>
    <w:rsid w:val="0069321F"/>
    <w:rsid w:val="00695697"/>
    <w:rsid w:val="006A2D3A"/>
    <w:rsid w:val="006A4C31"/>
    <w:rsid w:val="006A7482"/>
    <w:rsid w:val="006B18BC"/>
    <w:rsid w:val="006B2C25"/>
    <w:rsid w:val="006B3A94"/>
    <w:rsid w:val="006B4D88"/>
    <w:rsid w:val="006C1451"/>
    <w:rsid w:val="006C1A78"/>
    <w:rsid w:val="006C2A1E"/>
    <w:rsid w:val="006C6B5A"/>
    <w:rsid w:val="006D01BD"/>
    <w:rsid w:val="006D28C1"/>
    <w:rsid w:val="006D28C6"/>
    <w:rsid w:val="006D5B29"/>
    <w:rsid w:val="006E14AC"/>
    <w:rsid w:val="006E6A14"/>
    <w:rsid w:val="007012B1"/>
    <w:rsid w:val="0071553E"/>
    <w:rsid w:val="00716C6C"/>
    <w:rsid w:val="00721176"/>
    <w:rsid w:val="00726C92"/>
    <w:rsid w:val="00727926"/>
    <w:rsid w:val="00727FDA"/>
    <w:rsid w:val="00732158"/>
    <w:rsid w:val="00744A0E"/>
    <w:rsid w:val="00744F2D"/>
    <w:rsid w:val="00747730"/>
    <w:rsid w:val="00747F1F"/>
    <w:rsid w:val="00763693"/>
    <w:rsid w:val="00765BCF"/>
    <w:rsid w:val="0077359D"/>
    <w:rsid w:val="00774B72"/>
    <w:rsid w:val="00784D68"/>
    <w:rsid w:val="0078679A"/>
    <w:rsid w:val="00787BC2"/>
    <w:rsid w:val="007905EB"/>
    <w:rsid w:val="007960B5"/>
    <w:rsid w:val="007A4676"/>
    <w:rsid w:val="007A5790"/>
    <w:rsid w:val="007B312B"/>
    <w:rsid w:val="007B50F2"/>
    <w:rsid w:val="007B5F7C"/>
    <w:rsid w:val="007B6845"/>
    <w:rsid w:val="007C2BB5"/>
    <w:rsid w:val="007C71A7"/>
    <w:rsid w:val="007D13C9"/>
    <w:rsid w:val="007D213D"/>
    <w:rsid w:val="007D600E"/>
    <w:rsid w:val="007D6545"/>
    <w:rsid w:val="007E096C"/>
    <w:rsid w:val="007E1C8A"/>
    <w:rsid w:val="007E4120"/>
    <w:rsid w:val="007E585D"/>
    <w:rsid w:val="007F58A8"/>
    <w:rsid w:val="00800DD1"/>
    <w:rsid w:val="00802482"/>
    <w:rsid w:val="00805AD8"/>
    <w:rsid w:val="00805E4D"/>
    <w:rsid w:val="00807AD4"/>
    <w:rsid w:val="00814C1F"/>
    <w:rsid w:val="00816A4E"/>
    <w:rsid w:val="00816E11"/>
    <w:rsid w:val="00830893"/>
    <w:rsid w:val="00831709"/>
    <w:rsid w:val="00834855"/>
    <w:rsid w:val="00840E0A"/>
    <w:rsid w:val="0084327A"/>
    <w:rsid w:val="0085045F"/>
    <w:rsid w:val="00852D1F"/>
    <w:rsid w:val="00855E23"/>
    <w:rsid w:val="0085704E"/>
    <w:rsid w:val="0086041E"/>
    <w:rsid w:val="008655A2"/>
    <w:rsid w:val="00871790"/>
    <w:rsid w:val="0087465D"/>
    <w:rsid w:val="00874DCB"/>
    <w:rsid w:val="00875ABA"/>
    <w:rsid w:val="00875D19"/>
    <w:rsid w:val="00877345"/>
    <w:rsid w:val="00877B37"/>
    <w:rsid w:val="00880ABA"/>
    <w:rsid w:val="00882040"/>
    <w:rsid w:val="00883701"/>
    <w:rsid w:val="00883DA3"/>
    <w:rsid w:val="008914EB"/>
    <w:rsid w:val="00894069"/>
    <w:rsid w:val="008A1E31"/>
    <w:rsid w:val="008A259E"/>
    <w:rsid w:val="008A3EE7"/>
    <w:rsid w:val="008A3FDA"/>
    <w:rsid w:val="008A651C"/>
    <w:rsid w:val="008A7DC7"/>
    <w:rsid w:val="008B0F42"/>
    <w:rsid w:val="008B264E"/>
    <w:rsid w:val="008C11D1"/>
    <w:rsid w:val="008C5EA4"/>
    <w:rsid w:val="008C614F"/>
    <w:rsid w:val="008D08CB"/>
    <w:rsid w:val="008D56B2"/>
    <w:rsid w:val="008E223E"/>
    <w:rsid w:val="008E36CA"/>
    <w:rsid w:val="008E3F61"/>
    <w:rsid w:val="008E5AB0"/>
    <w:rsid w:val="008F7488"/>
    <w:rsid w:val="00900982"/>
    <w:rsid w:val="00902053"/>
    <w:rsid w:val="009049D4"/>
    <w:rsid w:val="00910510"/>
    <w:rsid w:val="00914167"/>
    <w:rsid w:val="0092077F"/>
    <w:rsid w:val="00927B6C"/>
    <w:rsid w:val="00932E91"/>
    <w:rsid w:val="009340F3"/>
    <w:rsid w:val="009371FA"/>
    <w:rsid w:val="0094362A"/>
    <w:rsid w:val="00946A99"/>
    <w:rsid w:val="00950B11"/>
    <w:rsid w:val="00951807"/>
    <w:rsid w:val="00952399"/>
    <w:rsid w:val="0095414B"/>
    <w:rsid w:val="00954994"/>
    <w:rsid w:val="00954A8F"/>
    <w:rsid w:val="00954FFF"/>
    <w:rsid w:val="00957D60"/>
    <w:rsid w:val="00960CD4"/>
    <w:rsid w:val="00962598"/>
    <w:rsid w:val="009627A0"/>
    <w:rsid w:val="00966FA4"/>
    <w:rsid w:val="009703BB"/>
    <w:rsid w:val="009717D1"/>
    <w:rsid w:val="0097199B"/>
    <w:rsid w:val="0098234B"/>
    <w:rsid w:val="00982AAB"/>
    <w:rsid w:val="00985831"/>
    <w:rsid w:val="00993F0D"/>
    <w:rsid w:val="00994364"/>
    <w:rsid w:val="009A1D9F"/>
    <w:rsid w:val="009B52BA"/>
    <w:rsid w:val="009B78A0"/>
    <w:rsid w:val="009C1936"/>
    <w:rsid w:val="009C369D"/>
    <w:rsid w:val="009D1308"/>
    <w:rsid w:val="009D61FB"/>
    <w:rsid w:val="009E19A4"/>
    <w:rsid w:val="009E221E"/>
    <w:rsid w:val="009E257F"/>
    <w:rsid w:val="009E2820"/>
    <w:rsid w:val="009E6FB6"/>
    <w:rsid w:val="009E79BA"/>
    <w:rsid w:val="009F2C09"/>
    <w:rsid w:val="009F5AAE"/>
    <w:rsid w:val="00A004BA"/>
    <w:rsid w:val="00A05981"/>
    <w:rsid w:val="00A13C4C"/>
    <w:rsid w:val="00A14546"/>
    <w:rsid w:val="00A168E6"/>
    <w:rsid w:val="00A1702B"/>
    <w:rsid w:val="00A17198"/>
    <w:rsid w:val="00A17F9D"/>
    <w:rsid w:val="00A23E26"/>
    <w:rsid w:val="00A27FD3"/>
    <w:rsid w:val="00A32BA2"/>
    <w:rsid w:val="00A34A85"/>
    <w:rsid w:val="00A37CA8"/>
    <w:rsid w:val="00A40800"/>
    <w:rsid w:val="00A40A7D"/>
    <w:rsid w:val="00A411CE"/>
    <w:rsid w:val="00A41C75"/>
    <w:rsid w:val="00A42F95"/>
    <w:rsid w:val="00A44937"/>
    <w:rsid w:val="00A46256"/>
    <w:rsid w:val="00A50120"/>
    <w:rsid w:val="00A5095C"/>
    <w:rsid w:val="00A60A26"/>
    <w:rsid w:val="00A63229"/>
    <w:rsid w:val="00A6629A"/>
    <w:rsid w:val="00A67220"/>
    <w:rsid w:val="00A67311"/>
    <w:rsid w:val="00A717A0"/>
    <w:rsid w:val="00A73931"/>
    <w:rsid w:val="00A76289"/>
    <w:rsid w:val="00A80F2F"/>
    <w:rsid w:val="00A82176"/>
    <w:rsid w:val="00A8484E"/>
    <w:rsid w:val="00A96DA3"/>
    <w:rsid w:val="00AB1513"/>
    <w:rsid w:val="00AB2BFE"/>
    <w:rsid w:val="00AB2C37"/>
    <w:rsid w:val="00AB5D7C"/>
    <w:rsid w:val="00AC0FC9"/>
    <w:rsid w:val="00AC318A"/>
    <w:rsid w:val="00AC373C"/>
    <w:rsid w:val="00AC3BD5"/>
    <w:rsid w:val="00AD29C9"/>
    <w:rsid w:val="00AF1BA9"/>
    <w:rsid w:val="00AF34A5"/>
    <w:rsid w:val="00AF40B4"/>
    <w:rsid w:val="00B03406"/>
    <w:rsid w:val="00B05B95"/>
    <w:rsid w:val="00B10633"/>
    <w:rsid w:val="00B1242F"/>
    <w:rsid w:val="00B12B40"/>
    <w:rsid w:val="00B13CB8"/>
    <w:rsid w:val="00B17BB2"/>
    <w:rsid w:val="00B23D91"/>
    <w:rsid w:val="00B3107D"/>
    <w:rsid w:val="00B362FB"/>
    <w:rsid w:val="00B402EA"/>
    <w:rsid w:val="00B439A5"/>
    <w:rsid w:val="00B4778B"/>
    <w:rsid w:val="00B51520"/>
    <w:rsid w:val="00B51951"/>
    <w:rsid w:val="00B5375A"/>
    <w:rsid w:val="00B53BC0"/>
    <w:rsid w:val="00B53BE8"/>
    <w:rsid w:val="00B56AA3"/>
    <w:rsid w:val="00B64EE7"/>
    <w:rsid w:val="00B6576F"/>
    <w:rsid w:val="00B713BC"/>
    <w:rsid w:val="00B71DD6"/>
    <w:rsid w:val="00B72F49"/>
    <w:rsid w:val="00B73D67"/>
    <w:rsid w:val="00B81821"/>
    <w:rsid w:val="00B837C1"/>
    <w:rsid w:val="00B847A2"/>
    <w:rsid w:val="00B92B6C"/>
    <w:rsid w:val="00BA6D37"/>
    <w:rsid w:val="00BA7235"/>
    <w:rsid w:val="00BB1F5B"/>
    <w:rsid w:val="00BB249F"/>
    <w:rsid w:val="00BB2A4A"/>
    <w:rsid w:val="00BB4FE7"/>
    <w:rsid w:val="00BC30C1"/>
    <w:rsid w:val="00BC33E5"/>
    <w:rsid w:val="00BC7801"/>
    <w:rsid w:val="00BC7932"/>
    <w:rsid w:val="00BD2DBD"/>
    <w:rsid w:val="00BD7223"/>
    <w:rsid w:val="00BE2ED7"/>
    <w:rsid w:val="00BE3D32"/>
    <w:rsid w:val="00BE59AD"/>
    <w:rsid w:val="00BF3D85"/>
    <w:rsid w:val="00C00F3B"/>
    <w:rsid w:val="00C02BBA"/>
    <w:rsid w:val="00C0560A"/>
    <w:rsid w:val="00C154A3"/>
    <w:rsid w:val="00C17A1B"/>
    <w:rsid w:val="00C25DCD"/>
    <w:rsid w:val="00C26227"/>
    <w:rsid w:val="00C267B6"/>
    <w:rsid w:val="00C27B7B"/>
    <w:rsid w:val="00C34121"/>
    <w:rsid w:val="00C351A7"/>
    <w:rsid w:val="00C36E35"/>
    <w:rsid w:val="00C37EE6"/>
    <w:rsid w:val="00C4149C"/>
    <w:rsid w:val="00C45D64"/>
    <w:rsid w:val="00C636B6"/>
    <w:rsid w:val="00C64760"/>
    <w:rsid w:val="00C64A50"/>
    <w:rsid w:val="00C7600B"/>
    <w:rsid w:val="00C80212"/>
    <w:rsid w:val="00C856FF"/>
    <w:rsid w:val="00C874B0"/>
    <w:rsid w:val="00C87D74"/>
    <w:rsid w:val="00C91A4F"/>
    <w:rsid w:val="00C93645"/>
    <w:rsid w:val="00C976E1"/>
    <w:rsid w:val="00CA188F"/>
    <w:rsid w:val="00CA45BC"/>
    <w:rsid w:val="00CA5C19"/>
    <w:rsid w:val="00CA5DC6"/>
    <w:rsid w:val="00CA603F"/>
    <w:rsid w:val="00CB06B2"/>
    <w:rsid w:val="00CB37CB"/>
    <w:rsid w:val="00CB62A4"/>
    <w:rsid w:val="00CB7840"/>
    <w:rsid w:val="00CC7091"/>
    <w:rsid w:val="00CD0B3A"/>
    <w:rsid w:val="00CD3E60"/>
    <w:rsid w:val="00CD5159"/>
    <w:rsid w:val="00CD7590"/>
    <w:rsid w:val="00CF0170"/>
    <w:rsid w:val="00CF637F"/>
    <w:rsid w:val="00D07FAF"/>
    <w:rsid w:val="00D1532F"/>
    <w:rsid w:val="00D31333"/>
    <w:rsid w:val="00D34A14"/>
    <w:rsid w:val="00D352DC"/>
    <w:rsid w:val="00D36654"/>
    <w:rsid w:val="00D37A88"/>
    <w:rsid w:val="00D40178"/>
    <w:rsid w:val="00D40AAC"/>
    <w:rsid w:val="00D42C02"/>
    <w:rsid w:val="00D4412B"/>
    <w:rsid w:val="00D455B2"/>
    <w:rsid w:val="00D47F93"/>
    <w:rsid w:val="00D51591"/>
    <w:rsid w:val="00D52A54"/>
    <w:rsid w:val="00D52D3C"/>
    <w:rsid w:val="00D53CE1"/>
    <w:rsid w:val="00D5553D"/>
    <w:rsid w:val="00D568CB"/>
    <w:rsid w:val="00D61E19"/>
    <w:rsid w:val="00D648F2"/>
    <w:rsid w:val="00D6626E"/>
    <w:rsid w:val="00D66B24"/>
    <w:rsid w:val="00D678C4"/>
    <w:rsid w:val="00D70E87"/>
    <w:rsid w:val="00D72C30"/>
    <w:rsid w:val="00D7378A"/>
    <w:rsid w:val="00D73C1F"/>
    <w:rsid w:val="00D81A94"/>
    <w:rsid w:val="00D85B44"/>
    <w:rsid w:val="00D91460"/>
    <w:rsid w:val="00D919AE"/>
    <w:rsid w:val="00D91F7F"/>
    <w:rsid w:val="00DA01C8"/>
    <w:rsid w:val="00DA3947"/>
    <w:rsid w:val="00DA655E"/>
    <w:rsid w:val="00DA66BA"/>
    <w:rsid w:val="00DA751C"/>
    <w:rsid w:val="00DB1FA4"/>
    <w:rsid w:val="00DB53FA"/>
    <w:rsid w:val="00DB6FE6"/>
    <w:rsid w:val="00DC2C40"/>
    <w:rsid w:val="00DC4C3D"/>
    <w:rsid w:val="00DC68B5"/>
    <w:rsid w:val="00DC6F43"/>
    <w:rsid w:val="00DD316E"/>
    <w:rsid w:val="00DD5827"/>
    <w:rsid w:val="00DD6098"/>
    <w:rsid w:val="00DE37DB"/>
    <w:rsid w:val="00DF3B01"/>
    <w:rsid w:val="00E03FC2"/>
    <w:rsid w:val="00E04750"/>
    <w:rsid w:val="00E06A08"/>
    <w:rsid w:val="00E10E9B"/>
    <w:rsid w:val="00E1121B"/>
    <w:rsid w:val="00E1594F"/>
    <w:rsid w:val="00E17579"/>
    <w:rsid w:val="00E222E4"/>
    <w:rsid w:val="00E24AB9"/>
    <w:rsid w:val="00E312AD"/>
    <w:rsid w:val="00E452AD"/>
    <w:rsid w:val="00E45B41"/>
    <w:rsid w:val="00E54CEE"/>
    <w:rsid w:val="00E55DD0"/>
    <w:rsid w:val="00E57D1C"/>
    <w:rsid w:val="00E7496A"/>
    <w:rsid w:val="00E763A2"/>
    <w:rsid w:val="00E853ED"/>
    <w:rsid w:val="00E90A07"/>
    <w:rsid w:val="00EA0A8E"/>
    <w:rsid w:val="00EA1F6C"/>
    <w:rsid w:val="00EA5433"/>
    <w:rsid w:val="00EB25AA"/>
    <w:rsid w:val="00EB39CD"/>
    <w:rsid w:val="00EB548E"/>
    <w:rsid w:val="00EC4B41"/>
    <w:rsid w:val="00EC7988"/>
    <w:rsid w:val="00ED215C"/>
    <w:rsid w:val="00ED33B6"/>
    <w:rsid w:val="00ED4118"/>
    <w:rsid w:val="00EE252B"/>
    <w:rsid w:val="00EE521C"/>
    <w:rsid w:val="00EE7FD1"/>
    <w:rsid w:val="00EF15C8"/>
    <w:rsid w:val="00EF362C"/>
    <w:rsid w:val="00EF4BE2"/>
    <w:rsid w:val="00EF5E01"/>
    <w:rsid w:val="00EF6D37"/>
    <w:rsid w:val="00F02A1D"/>
    <w:rsid w:val="00F03126"/>
    <w:rsid w:val="00F057EB"/>
    <w:rsid w:val="00F0598A"/>
    <w:rsid w:val="00F202A1"/>
    <w:rsid w:val="00F206BA"/>
    <w:rsid w:val="00F338DA"/>
    <w:rsid w:val="00F34D9F"/>
    <w:rsid w:val="00F500F6"/>
    <w:rsid w:val="00F53DB7"/>
    <w:rsid w:val="00F54286"/>
    <w:rsid w:val="00F56210"/>
    <w:rsid w:val="00F66882"/>
    <w:rsid w:val="00F70CD9"/>
    <w:rsid w:val="00F7568D"/>
    <w:rsid w:val="00F762B9"/>
    <w:rsid w:val="00F81BAA"/>
    <w:rsid w:val="00F860D2"/>
    <w:rsid w:val="00F90A50"/>
    <w:rsid w:val="00F90B72"/>
    <w:rsid w:val="00F92D14"/>
    <w:rsid w:val="00F95AAE"/>
    <w:rsid w:val="00F97856"/>
    <w:rsid w:val="00FA1F08"/>
    <w:rsid w:val="00FA356F"/>
    <w:rsid w:val="00FA7A7A"/>
    <w:rsid w:val="00FB62A2"/>
    <w:rsid w:val="00FB74E2"/>
    <w:rsid w:val="00FC30BA"/>
    <w:rsid w:val="00FC51B3"/>
    <w:rsid w:val="00FC6AE7"/>
    <w:rsid w:val="00FC6AEC"/>
    <w:rsid w:val="00FD048D"/>
    <w:rsid w:val="00FD1784"/>
    <w:rsid w:val="00FD221D"/>
    <w:rsid w:val="00FD4F78"/>
    <w:rsid w:val="00FE20A6"/>
    <w:rsid w:val="00FE3337"/>
    <w:rsid w:val="00FE5CD6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504889"/>
  <w15:chartTrackingRefBased/>
  <w15:docId w15:val="{3FB02C05-DF7B-4BFD-AFC6-ECE2F3B1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4C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96F4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41D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8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0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077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20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92077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7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EF4BE2"/>
    <w:rPr>
      <w:color w:val="0000FF"/>
      <w:u w:val="single"/>
    </w:rPr>
  </w:style>
  <w:style w:type="paragraph" w:styleId="Bezmezer">
    <w:name w:val="No Spacing"/>
    <w:uiPriority w:val="1"/>
    <w:qFormat/>
    <w:rsid w:val="00EF4BE2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296F48"/>
    <w:rPr>
      <w:rFonts w:ascii="Times New Roman" w:eastAsia="Times New Roman" w:hAnsi="Times New Roman"/>
      <w:b/>
      <w:sz w:val="24"/>
    </w:rPr>
  </w:style>
  <w:style w:type="character" w:customStyle="1" w:styleId="Nadpis2Char">
    <w:name w:val="Nadpis 2 Char"/>
    <w:link w:val="Nadpis2"/>
    <w:uiPriority w:val="9"/>
    <w:rsid w:val="004F41D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EinfAbs">
    <w:name w:val="[Einf. Abs.]"/>
    <w:basedOn w:val="Normln"/>
    <w:uiPriority w:val="99"/>
    <w:rsid w:val="006932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de-DE" w:eastAsia="de-DE"/>
    </w:rPr>
  </w:style>
  <w:style w:type="character" w:styleId="Odkaznakoment">
    <w:name w:val="annotation reference"/>
    <w:uiPriority w:val="99"/>
    <w:semiHidden/>
    <w:unhideWhenUsed/>
    <w:rsid w:val="00A42F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2F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42F9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2F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2F95"/>
    <w:rPr>
      <w:b/>
      <w:bCs/>
      <w:lang w:eastAsia="en-US"/>
    </w:rPr>
  </w:style>
  <w:style w:type="character" w:styleId="Nevyeenzmnka">
    <w:name w:val="Unresolved Mention"/>
    <w:uiPriority w:val="99"/>
    <w:semiHidden/>
    <w:unhideWhenUsed/>
    <w:rsid w:val="009C369D"/>
    <w:rPr>
      <w:color w:val="808080"/>
      <w:shd w:val="clear" w:color="auto" w:fill="E6E6E6"/>
    </w:rPr>
  </w:style>
  <w:style w:type="character" w:styleId="Sledovanodkaz">
    <w:name w:val="FollowedHyperlink"/>
    <w:uiPriority w:val="99"/>
    <w:semiHidden/>
    <w:unhideWhenUsed/>
    <w:rsid w:val="0063231B"/>
    <w:rPr>
      <w:color w:val="954F72"/>
      <w:u w:val="single"/>
    </w:rPr>
  </w:style>
  <w:style w:type="paragraph" w:customStyle="1" w:styleId="Default">
    <w:name w:val="Default"/>
    <w:rsid w:val="009E257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tur.cz" TargetMode="External"/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jana.krajcova@meda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5FA3-DF06-4893-B23F-6F3F7BB9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778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5362</CharactersWithSpaces>
  <SharedDoc>false</SharedDoc>
  <HLinks>
    <vt:vector size="12" baseType="variant">
      <vt:variant>
        <vt:i4>8126577</vt:i4>
      </vt:variant>
      <vt:variant>
        <vt:i4>3</vt:i4>
      </vt:variant>
      <vt:variant>
        <vt:i4>0</vt:i4>
      </vt:variant>
      <vt:variant>
        <vt:i4>5</vt:i4>
      </vt:variant>
      <vt:variant>
        <vt:lpwstr>https://www.alcina.cz/pressroom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mailto:jana.krajcova@medac.cz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mgargulakova</dc:creator>
  <cp:keywords/>
  <cp:lastModifiedBy>Krajčová Jana</cp:lastModifiedBy>
  <cp:revision>9</cp:revision>
  <cp:lastPrinted>2016-05-03T12:48:00Z</cp:lastPrinted>
  <dcterms:created xsi:type="dcterms:W3CDTF">2019-01-02T14:24:00Z</dcterms:created>
  <dcterms:modified xsi:type="dcterms:W3CDTF">2019-01-11T07:27:00Z</dcterms:modified>
</cp:coreProperties>
</file>