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7569E" w14:textId="77777777" w:rsidR="004E275B" w:rsidRPr="0060758D" w:rsidRDefault="0060758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Gotham Bold" w:eastAsia="Montserrat" w:hAnsi="Gotham Bold" w:cs="Montserrat"/>
          <w:b/>
          <w:color w:val="C8AA62"/>
          <w:sz w:val="48"/>
          <w:szCs w:val="48"/>
        </w:rPr>
      </w:pPr>
      <w:r w:rsidRPr="0060758D">
        <w:rPr>
          <w:rFonts w:ascii="Gotham Bold" w:eastAsia="Montserrat" w:hAnsi="Gotham Bold" w:cs="Montserrat"/>
          <w:b/>
          <w:color w:val="C8AA62"/>
          <w:sz w:val="48"/>
          <w:szCs w:val="48"/>
        </w:rPr>
        <w:t>Okouzlující během chvilky</w:t>
      </w:r>
    </w:p>
    <w:p w14:paraId="1FD2DC78" w14:textId="77777777" w:rsidR="004E275B" w:rsidRPr="00A53580" w:rsidRDefault="0060758D">
      <w:pPr>
        <w:pStyle w:val="Podnadpis"/>
        <w:spacing w:line="276" w:lineRule="auto"/>
        <w:jc w:val="center"/>
        <w:rPr>
          <w:rFonts w:ascii="Gotham Book" w:eastAsia="Montserrat" w:hAnsi="Gotham Book" w:cs="Montserrat"/>
          <w:b/>
          <w:i/>
          <w:color w:val="000000"/>
        </w:rPr>
      </w:pPr>
      <w:r w:rsidRPr="00A53580">
        <w:rPr>
          <w:rFonts w:ascii="Gotham Book" w:eastAsia="Montserrat" w:hAnsi="Gotham Book" w:cs="Montserrat"/>
          <w:b/>
          <w:i/>
          <w:color w:val="000000"/>
        </w:rPr>
        <w:t>Tipy pro sváteční líčení s ALCINOU</w:t>
      </w:r>
    </w:p>
    <w:p w14:paraId="746FD451" w14:textId="631C3C7E" w:rsidR="00A53580" w:rsidRDefault="0060758D" w:rsidP="0060758D">
      <w:pPr>
        <w:jc w:val="center"/>
        <w:rPr>
          <w:rFonts w:ascii="Gotham Light" w:hAnsi="Gotham Light"/>
          <w:i/>
        </w:rPr>
      </w:pPr>
      <w:r>
        <w:rPr>
          <w:rFonts w:ascii="Gotham Light" w:hAnsi="Gotham Light"/>
          <w:i/>
          <w:noProof/>
        </w:rPr>
        <w:drawing>
          <wp:inline distT="0" distB="0" distL="0" distR="0" wp14:anchorId="576FF664" wp14:editId="5E2BFD76">
            <wp:extent cx="5890260" cy="2354229"/>
            <wp:effectExtent l="0" t="0" r="0" b="8255"/>
            <wp:docPr id="166868467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756" cy="236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09EBD" w14:textId="37813F8D" w:rsidR="004E275B" w:rsidRPr="00A53580" w:rsidRDefault="0060758D" w:rsidP="0060758D">
      <w:pPr>
        <w:jc w:val="center"/>
        <w:rPr>
          <w:rFonts w:ascii="Gotham Light" w:hAnsi="Gotham Light"/>
          <w:i/>
        </w:rPr>
      </w:pPr>
      <w:r w:rsidRPr="00A53580">
        <w:rPr>
          <w:rFonts w:ascii="Gotham Light" w:hAnsi="Gotham Light"/>
          <w:i/>
        </w:rPr>
        <w:t>Kdo říká, že sváteční líčení zabere hodiny? Pokud máte v ruce ty správné produkty, zvládnete třpytivý a noblesní look na večírky či pod stromeček během několika minut. ALCINA letos sází na osvědčené vánoční tóny i multifunkční pomocníky, inspirujte se!</w:t>
      </w:r>
    </w:p>
    <w:p w14:paraId="0B12DCBA" w14:textId="77777777" w:rsidR="004E275B" w:rsidRDefault="0060758D">
      <w:pPr>
        <w:pStyle w:val="Nadpis2"/>
      </w:pPr>
      <w:bookmarkStart w:id="0" w:name="_heading=h.9ede4crav4or" w:colFirst="0" w:colLast="0"/>
      <w:bookmarkEnd w:id="0"/>
      <w:r>
        <w:t>Novinka: Nové odstíny laků na nehty Nail Colour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EB28C2E" wp14:editId="72B87156">
            <wp:simplePos x="0" y="0"/>
            <wp:positionH relativeFrom="column">
              <wp:posOffset>4819650</wp:posOffset>
            </wp:positionH>
            <wp:positionV relativeFrom="paragraph">
              <wp:posOffset>561975</wp:posOffset>
            </wp:positionV>
            <wp:extent cx="1924050" cy="1924050"/>
            <wp:effectExtent l="0" t="0" r="0" b="0"/>
            <wp:wrapSquare wrapText="bothSides" distT="114300" distB="114300" distL="114300" distR="114300"/>
            <wp:docPr id="76598128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8E0EC07" wp14:editId="57CB7EB7">
            <wp:simplePos x="0" y="0"/>
            <wp:positionH relativeFrom="column">
              <wp:posOffset>4101033</wp:posOffset>
            </wp:positionH>
            <wp:positionV relativeFrom="paragraph">
              <wp:posOffset>561975</wp:posOffset>
            </wp:positionV>
            <wp:extent cx="1118667" cy="1924766"/>
            <wp:effectExtent l="0" t="0" r="0" b="0"/>
            <wp:wrapSquare wrapText="bothSides" distT="114300" distB="114300" distL="114300" distR="114300"/>
            <wp:docPr id="76598127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17983" r="23765"/>
                    <a:stretch>
                      <a:fillRect/>
                    </a:stretch>
                  </pic:blipFill>
                  <pic:spPr>
                    <a:xfrm>
                      <a:off x="0" y="0"/>
                      <a:ext cx="1118667" cy="19247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AA8CC1" w14:textId="77777777" w:rsidR="004E275B" w:rsidRDefault="0060758D">
      <w:pPr>
        <w:jc w:val="both"/>
        <w:rPr>
          <w:rFonts w:ascii="Gotham Light" w:eastAsia="Gotham Light" w:hAnsi="Gotham Light" w:cs="Gotham Light"/>
        </w:rPr>
      </w:pPr>
      <w:r>
        <w:rPr>
          <w:rFonts w:ascii="Gotham Light" w:eastAsia="Gotham Light" w:hAnsi="Gotham Light" w:cs="Gotham Light"/>
        </w:rPr>
        <w:t xml:space="preserve">Sváteční look bez nehtů v barvách Vánoc? Nemyslitelné. ALCINA se proto na sezónu plnou speciálních událostí vybavila dvěma novými odstíny laku </w:t>
      </w:r>
      <w:r w:rsidRPr="0060758D">
        <w:rPr>
          <w:rFonts w:ascii="Gotham Light" w:eastAsia="Gotham Light" w:hAnsi="Gotham Light" w:cs="Gotham Light"/>
          <w:b/>
          <w:bCs/>
        </w:rPr>
        <w:t>Nail Colour</w:t>
      </w:r>
      <w:r>
        <w:rPr>
          <w:rFonts w:ascii="Gotham Light" w:eastAsia="Gotham Light" w:hAnsi="Gotham Light" w:cs="Gotham Light"/>
        </w:rPr>
        <w:t xml:space="preserve">. </w:t>
      </w:r>
    </w:p>
    <w:p w14:paraId="42E6C95D" w14:textId="77777777" w:rsidR="004E275B" w:rsidRDefault="0060758D">
      <w:pPr>
        <w:jc w:val="both"/>
        <w:rPr>
          <w:rFonts w:ascii="Gotham Light" w:eastAsia="Gotham Light" w:hAnsi="Gotham Light" w:cs="Gotham Light"/>
        </w:rPr>
      </w:pPr>
      <w:r>
        <w:rPr>
          <w:rFonts w:ascii="Gotham Light" w:eastAsia="Gotham Light" w:hAnsi="Gotham Light" w:cs="Gotham Light"/>
        </w:rPr>
        <w:t xml:space="preserve">Odstín </w:t>
      </w:r>
      <w:r>
        <w:rPr>
          <w:rFonts w:ascii="Gotham Light" w:eastAsia="Gotham Light" w:hAnsi="Gotham Light" w:cs="Gotham Light"/>
          <w:i/>
        </w:rPr>
        <w:t>golden star</w:t>
      </w:r>
      <w:r>
        <w:rPr>
          <w:rFonts w:ascii="Gotham Light" w:eastAsia="Gotham Light" w:hAnsi="Gotham Light" w:cs="Gotham Light"/>
        </w:rPr>
        <w:t xml:space="preserve"> tvoří transparentní základ, který kombinuje hrubší zlaté a jemnější stříbrné glitry pro výrazný glamour efekt. Nanáší se na jakýkoliv barevný lak, ale použít jej lze i samostatně. </w:t>
      </w:r>
    </w:p>
    <w:p w14:paraId="2AC7DB5D" w14:textId="6AF1080C" w:rsidR="004E275B" w:rsidRDefault="0060758D">
      <w:pPr>
        <w:jc w:val="both"/>
        <w:rPr>
          <w:rFonts w:ascii="Gotham Light" w:eastAsia="Gotham Light" w:hAnsi="Gotham Light" w:cs="Gotham Light"/>
        </w:rPr>
      </w:pPr>
      <w:r>
        <w:rPr>
          <w:rFonts w:ascii="Gotham Light" w:eastAsia="Gotham Light" w:hAnsi="Gotham Light" w:cs="Gotham Light"/>
        </w:rPr>
        <w:t xml:space="preserve">Odstín </w:t>
      </w:r>
      <w:r>
        <w:rPr>
          <w:rFonts w:ascii="Gotham Light" w:eastAsia="Gotham Light" w:hAnsi="Gotham Light" w:cs="Gotham Light"/>
          <w:i/>
        </w:rPr>
        <w:t>santa baby</w:t>
      </w:r>
      <w:r>
        <w:rPr>
          <w:rFonts w:ascii="Gotham Light" w:eastAsia="Gotham Light" w:hAnsi="Gotham Light" w:cs="Gotham Light"/>
        </w:rPr>
        <w:t xml:space="preserve"> je ztělesněním té pravé vánoční červené. Nese se v</w:t>
      </w:r>
      <w:r w:rsidR="002343B1">
        <w:rPr>
          <w:rFonts w:ascii="Gotham Light" w:eastAsia="Gotham Light" w:hAnsi="Gotham Light" w:cs="Gotham Light"/>
        </w:rPr>
        <w:t> </w:t>
      </w:r>
      <w:r>
        <w:rPr>
          <w:rFonts w:ascii="Gotham Light" w:eastAsia="Gotham Light" w:hAnsi="Gotham Light" w:cs="Gotham Light"/>
        </w:rPr>
        <w:t xml:space="preserve">duchu klasiky, vyniká perfektním krytím, intenzivní barvou a dlouhou výdrží. </w:t>
      </w:r>
    </w:p>
    <w:p w14:paraId="50374BD0" w14:textId="77777777" w:rsidR="004E275B" w:rsidRDefault="0060758D">
      <w:pPr>
        <w:jc w:val="both"/>
        <w:rPr>
          <w:rFonts w:ascii="Gotham Light" w:eastAsia="Gotham Light" w:hAnsi="Gotham Light" w:cs="Gotham Light"/>
        </w:rPr>
      </w:pPr>
      <w:r>
        <w:rPr>
          <w:rFonts w:ascii="Gotham Light" w:eastAsia="Gotham Light" w:hAnsi="Gotham Light" w:cs="Gotham Light"/>
        </w:rPr>
        <w:t xml:space="preserve">V obou případech lak disponuje štětečkem, který se dovede dokonale přizpůsobit tvaru nehtu a usnadňuje tak aplikaci pro skutečně profesionální výsledek.     </w:t>
      </w:r>
    </w:p>
    <w:p w14:paraId="746439E9" w14:textId="77777777" w:rsidR="004E275B" w:rsidRDefault="0060758D">
      <w:pPr>
        <w:jc w:val="both"/>
        <w:rPr>
          <w:rFonts w:ascii="Gotham Light" w:eastAsia="Gotham Light" w:hAnsi="Gotham Light" w:cs="Gotham Light"/>
        </w:rPr>
      </w:pPr>
      <w:r>
        <w:rPr>
          <w:rFonts w:ascii="Gotham Light" w:eastAsia="Gotham Light" w:hAnsi="Gotham Light" w:cs="Gotham Light"/>
          <w:b/>
        </w:rPr>
        <w:t>Doporučená prodejní cena:</w:t>
      </w:r>
      <w:r>
        <w:rPr>
          <w:rFonts w:ascii="Gotham Light" w:eastAsia="Gotham Light" w:hAnsi="Gotham Light" w:cs="Gotham Light"/>
        </w:rPr>
        <w:t xml:space="preserve"> 180 Kč / 7 €</w:t>
      </w:r>
    </w:p>
    <w:p w14:paraId="440E8732" w14:textId="77777777" w:rsidR="004E275B" w:rsidRDefault="0060758D">
      <w:pPr>
        <w:jc w:val="both"/>
        <w:rPr>
          <w:rFonts w:ascii="Gotham Light" w:eastAsia="Gotham Light" w:hAnsi="Gotham Light" w:cs="Gotham Light"/>
        </w:rPr>
      </w:pPr>
      <w:r>
        <w:rPr>
          <w:rFonts w:ascii="Gotham Light" w:eastAsia="Gotham Light" w:hAnsi="Gotham Light" w:cs="Gotham Light"/>
          <w:b/>
        </w:rPr>
        <w:t>Obsah:</w:t>
      </w:r>
      <w:r>
        <w:rPr>
          <w:rFonts w:ascii="Gotham Light" w:eastAsia="Gotham Light" w:hAnsi="Gotham Light" w:cs="Gotham Light"/>
        </w:rPr>
        <w:t xml:space="preserve"> 5 ml</w:t>
      </w:r>
    </w:p>
    <w:p w14:paraId="2C3D348E" w14:textId="77777777" w:rsidR="004E275B" w:rsidRDefault="0060758D">
      <w:pPr>
        <w:pStyle w:val="Nadpis2"/>
        <w:jc w:val="both"/>
      </w:pPr>
      <w:bookmarkStart w:id="1" w:name="_heading=h.5st289y3pdoe" w:colFirst="0" w:colLast="0"/>
      <w:bookmarkEnd w:id="1"/>
      <w:r>
        <w:lastRenderedPageBreak/>
        <w:t>Make-up Authentic Skin Foundation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34C918D5" wp14:editId="21CA81DE">
            <wp:simplePos x="0" y="0"/>
            <wp:positionH relativeFrom="column">
              <wp:posOffset>4486275</wp:posOffset>
            </wp:positionH>
            <wp:positionV relativeFrom="paragraph">
              <wp:posOffset>114300</wp:posOffset>
            </wp:positionV>
            <wp:extent cx="1512048" cy="2402476"/>
            <wp:effectExtent l="0" t="0" r="0" b="0"/>
            <wp:wrapSquare wrapText="bothSides" distT="114300" distB="114300" distL="114300" distR="114300"/>
            <wp:docPr id="76598128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l="19361" r="17698"/>
                    <a:stretch>
                      <a:fillRect/>
                    </a:stretch>
                  </pic:blipFill>
                  <pic:spPr>
                    <a:xfrm>
                      <a:off x="0" y="0"/>
                      <a:ext cx="1512048" cy="2402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15F012" w14:textId="77777777" w:rsidR="004E275B" w:rsidRDefault="0060758D">
      <w:pPr>
        <w:jc w:val="both"/>
        <w:rPr>
          <w:rFonts w:ascii="Gotham Light" w:eastAsia="Gotham Light" w:hAnsi="Gotham Light" w:cs="Gotham Light"/>
        </w:rPr>
      </w:pPr>
      <w:r>
        <w:rPr>
          <w:rFonts w:ascii="Gotham Light" w:eastAsia="Gotham Light" w:hAnsi="Gotham Light" w:cs="Gotham Light"/>
        </w:rPr>
        <w:t>Každé líčení začíná ideálním make-upem. Make-up Authentic Skin Foundation přilne díky své krémové a lehké konzistenci k pleti jako druhá kůže a vytvoří přirozeně matný finiš. Zároveň vyniká vysokým krytím a nechá tak zmizet viditelné nedokonalosti či skvrny, pleť vyrovná a přinese dlouhodobé vylepšení jejího vzhledu. Obsažený vitamin E a extrakt z granátového jablka pak pomáhají předcházet předčasnému stárnutí pokožky a omezují vliv volných radikálů.</w:t>
      </w:r>
    </w:p>
    <w:p w14:paraId="3BA7BD21" w14:textId="77777777" w:rsidR="004E275B" w:rsidRDefault="0060758D">
      <w:pPr>
        <w:jc w:val="both"/>
      </w:pPr>
      <w:r>
        <w:rPr>
          <w:rFonts w:ascii="Gotham Light" w:eastAsia="Gotham Light" w:hAnsi="Gotham Light" w:cs="Gotham Light"/>
        </w:rPr>
        <w:t>K dostání ve třech odstínech:</w:t>
      </w:r>
    </w:p>
    <w:p w14:paraId="2D0F659E" w14:textId="77777777" w:rsidR="004E275B" w:rsidRPr="002343B1" w:rsidRDefault="0060758D">
      <w:pPr>
        <w:numPr>
          <w:ilvl w:val="0"/>
          <w:numId w:val="2"/>
        </w:numPr>
        <w:spacing w:after="0"/>
        <w:jc w:val="both"/>
        <w:rPr>
          <w:rFonts w:ascii="Gotham Light" w:eastAsia="Gotham Light" w:hAnsi="Gotham Light" w:cs="Gotham Light"/>
          <w:i/>
          <w:iCs/>
        </w:rPr>
      </w:pPr>
      <w:r w:rsidRPr="002343B1">
        <w:rPr>
          <w:rFonts w:ascii="Gotham Light" w:eastAsia="Gotham Light" w:hAnsi="Gotham Light" w:cs="Gotham Light"/>
          <w:i/>
          <w:iCs/>
        </w:rPr>
        <w:t>ultralight</w:t>
      </w:r>
    </w:p>
    <w:p w14:paraId="42BA34F1" w14:textId="77777777" w:rsidR="004E275B" w:rsidRPr="002343B1" w:rsidRDefault="0060758D">
      <w:pPr>
        <w:numPr>
          <w:ilvl w:val="0"/>
          <w:numId w:val="2"/>
        </w:numPr>
        <w:spacing w:after="0"/>
        <w:jc w:val="both"/>
        <w:rPr>
          <w:rFonts w:ascii="Gotham Light" w:eastAsia="Gotham Light" w:hAnsi="Gotham Light" w:cs="Gotham Light"/>
          <w:i/>
          <w:iCs/>
        </w:rPr>
      </w:pPr>
      <w:r w:rsidRPr="002343B1">
        <w:rPr>
          <w:rFonts w:ascii="Gotham Light" w:eastAsia="Gotham Light" w:hAnsi="Gotham Light" w:cs="Gotham Light"/>
          <w:i/>
          <w:iCs/>
        </w:rPr>
        <w:t>light</w:t>
      </w:r>
    </w:p>
    <w:p w14:paraId="7C8DD385" w14:textId="77777777" w:rsidR="004E275B" w:rsidRPr="002343B1" w:rsidRDefault="0060758D">
      <w:pPr>
        <w:numPr>
          <w:ilvl w:val="0"/>
          <w:numId w:val="2"/>
        </w:numPr>
        <w:jc w:val="both"/>
        <w:rPr>
          <w:rFonts w:ascii="Gotham Light" w:eastAsia="Gotham Light" w:hAnsi="Gotham Light" w:cs="Gotham Light"/>
          <w:i/>
          <w:iCs/>
        </w:rPr>
      </w:pPr>
      <w:r w:rsidRPr="002343B1">
        <w:rPr>
          <w:rFonts w:ascii="Gotham Light" w:eastAsia="Gotham Light" w:hAnsi="Gotham Light" w:cs="Gotham Light"/>
          <w:i/>
          <w:iCs/>
        </w:rPr>
        <w:t>medium</w:t>
      </w:r>
    </w:p>
    <w:p w14:paraId="67F88A94" w14:textId="77777777" w:rsidR="004E275B" w:rsidRDefault="0060758D">
      <w:pPr>
        <w:jc w:val="both"/>
        <w:rPr>
          <w:rFonts w:ascii="Gotham Light" w:eastAsia="Gotham Light" w:hAnsi="Gotham Light" w:cs="Gotham Light"/>
        </w:rPr>
      </w:pPr>
      <w:r>
        <w:rPr>
          <w:rFonts w:ascii="Gotham Light" w:eastAsia="Gotham Light" w:hAnsi="Gotham Light" w:cs="Gotham Light"/>
          <w:b/>
        </w:rPr>
        <w:t>Doporučená prodejní cena:</w:t>
      </w:r>
      <w:r>
        <w:rPr>
          <w:rFonts w:ascii="Gotham Light" w:eastAsia="Gotham Light" w:hAnsi="Gotham Light" w:cs="Gotham Light"/>
        </w:rPr>
        <w:t xml:space="preserve"> 680 Kč / 26 €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70E4D6FF" wp14:editId="1618DB11">
            <wp:simplePos x="0" y="0"/>
            <wp:positionH relativeFrom="column">
              <wp:posOffset>4676775</wp:posOffset>
            </wp:positionH>
            <wp:positionV relativeFrom="paragraph">
              <wp:posOffset>330381</wp:posOffset>
            </wp:positionV>
            <wp:extent cx="1757045" cy="2028825"/>
            <wp:effectExtent l="0" t="0" r="0" b="0"/>
            <wp:wrapSquare wrapText="bothSides" distT="114300" distB="114300" distL="114300" distR="114300"/>
            <wp:docPr id="76598127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l="13395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202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E933F2" w14:textId="77777777" w:rsidR="004E275B" w:rsidRDefault="0060758D">
      <w:pPr>
        <w:jc w:val="both"/>
        <w:rPr>
          <w:rFonts w:ascii="Gotham Light" w:eastAsia="Gotham Light" w:hAnsi="Gotham Light" w:cs="Gotham Light"/>
        </w:rPr>
      </w:pPr>
      <w:r>
        <w:rPr>
          <w:rFonts w:ascii="Gotham Light" w:eastAsia="Gotham Light" w:hAnsi="Gotham Light" w:cs="Gotham Light"/>
          <w:b/>
        </w:rPr>
        <w:t xml:space="preserve">Obsah: </w:t>
      </w:r>
      <w:r>
        <w:rPr>
          <w:rFonts w:ascii="Gotham Light" w:eastAsia="Gotham Light" w:hAnsi="Gotham Light" w:cs="Gotham Light"/>
        </w:rPr>
        <w:t>28,5 ml</w:t>
      </w:r>
    </w:p>
    <w:p w14:paraId="417A9F22" w14:textId="77777777" w:rsidR="004E275B" w:rsidRDefault="0060758D">
      <w:pPr>
        <w:pStyle w:val="Nadpis2"/>
        <w:jc w:val="both"/>
      </w:pPr>
      <w:bookmarkStart w:id="2" w:name="_heading=h.cbodlzfrnd54" w:colFirst="0" w:colLast="0"/>
      <w:bookmarkEnd w:id="2"/>
      <w:r>
        <w:t>Lips &amp; Cheeks Designer red</w:t>
      </w:r>
    </w:p>
    <w:p w14:paraId="1837BB7D" w14:textId="0356910C" w:rsidR="004E275B" w:rsidRDefault="0060758D">
      <w:pPr>
        <w:jc w:val="both"/>
        <w:rPr>
          <w:rFonts w:ascii="Gotham Light" w:eastAsia="Gotham Light" w:hAnsi="Gotham Light" w:cs="Gotham Light"/>
        </w:rPr>
      </w:pPr>
      <w:r>
        <w:rPr>
          <w:rFonts w:ascii="Gotham Light" w:eastAsia="Gotham Light" w:hAnsi="Gotham Light" w:cs="Gotham Light"/>
        </w:rPr>
        <w:t>Trendy přejí multifunkčním produktům a Lips &amp; Cheeks Designer je jedním z nich. Použít jej můžete jako rtěnku, díky snadné roztíratelnosti se ale hodí i jako tvářenka. Hlavním benefitem je vysoká pigmentace, sametově matný finiš a</w:t>
      </w:r>
      <w:r w:rsidR="002343B1">
        <w:rPr>
          <w:rFonts w:ascii="Gotham Light" w:eastAsia="Gotham Light" w:hAnsi="Gotham Light" w:cs="Gotham Light"/>
        </w:rPr>
        <w:t> </w:t>
      </w:r>
      <w:r>
        <w:rPr>
          <w:rFonts w:ascii="Gotham Light" w:eastAsia="Gotham Light" w:hAnsi="Gotham Light" w:cs="Gotham Light"/>
        </w:rPr>
        <w:t xml:space="preserve">dlouhá výdrž až 6 hodin. Odstín </w:t>
      </w:r>
      <w:r>
        <w:rPr>
          <w:rFonts w:ascii="Gotham Light" w:eastAsia="Gotham Light" w:hAnsi="Gotham Light" w:cs="Gotham Light"/>
          <w:i/>
        </w:rPr>
        <w:t>red</w:t>
      </w:r>
      <w:r>
        <w:rPr>
          <w:rFonts w:ascii="Gotham Light" w:eastAsia="Gotham Light" w:hAnsi="Gotham Light" w:cs="Gotham Light"/>
        </w:rPr>
        <w:t xml:space="preserve"> bude díky své intenzivně červené barvě tím pravým pro sváteční období. </w:t>
      </w:r>
    </w:p>
    <w:p w14:paraId="2D205F9C" w14:textId="77777777" w:rsidR="004E275B" w:rsidRDefault="0060758D">
      <w:pPr>
        <w:jc w:val="both"/>
        <w:rPr>
          <w:rFonts w:ascii="Gotham Light" w:eastAsia="Gotham Light" w:hAnsi="Gotham Light" w:cs="Gotham Light"/>
        </w:rPr>
      </w:pPr>
      <w:r>
        <w:rPr>
          <w:rFonts w:ascii="Gotham Light" w:eastAsia="Gotham Light" w:hAnsi="Gotham Light" w:cs="Gotham Light"/>
          <w:b/>
        </w:rPr>
        <w:t>Doporučená prodejní cena:</w:t>
      </w:r>
      <w:r>
        <w:rPr>
          <w:rFonts w:ascii="Gotham Light" w:eastAsia="Gotham Light" w:hAnsi="Gotham Light" w:cs="Gotham Light"/>
        </w:rPr>
        <w:t xml:space="preserve"> 300 Kč / 11 €</w:t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5298DA57" wp14:editId="4CFD1A2A">
            <wp:simplePos x="0" y="0"/>
            <wp:positionH relativeFrom="column">
              <wp:posOffset>4733925</wp:posOffset>
            </wp:positionH>
            <wp:positionV relativeFrom="paragraph">
              <wp:posOffset>362774</wp:posOffset>
            </wp:positionV>
            <wp:extent cx="1265609" cy="2097295"/>
            <wp:effectExtent l="0" t="0" r="0" b="0"/>
            <wp:wrapSquare wrapText="bothSides" distT="114300" distB="114300" distL="114300" distR="114300"/>
            <wp:docPr id="76598127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l="20357" r="19426"/>
                    <a:stretch>
                      <a:fillRect/>
                    </a:stretch>
                  </pic:blipFill>
                  <pic:spPr>
                    <a:xfrm>
                      <a:off x="0" y="0"/>
                      <a:ext cx="1265609" cy="2097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E00BC29" w14:textId="77777777" w:rsidR="004E275B" w:rsidRDefault="0060758D">
      <w:pPr>
        <w:pStyle w:val="Nadpis2"/>
        <w:jc w:val="both"/>
      </w:pPr>
      <w:bookmarkStart w:id="3" w:name="_heading=h.ys3k05bzhl16" w:colFirst="0" w:colLast="0"/>
      <w:bookmarkEnd w:id="3"/>
      <w:r>
        <w:t>Glam Eyeliner gold</w:t>
      </w:r>
    </w:p>
    <w:p w14:paraId="0D3F5E98" w14:textId="499F658D" w:rsidR="004E275B" w:rsidRDefault="0060758D">
      <w:pPr>
        <w:jc w:val="both"/>
        <w:rPr>
          <w:rFonts w:ascii="Gotham Light" w:eastAsia="Gotham Light" w:hAnsi="Gotham Light" w:cs="Gotham Light"/>
        </w:rPr>
      </w:pPr>
      <w:r>
        <w:rPr>
          <w:rFonts w:ascii="Gotham Light" w:eastAsia="Gotham Light" w:hAnsi="Gotham Light" w:cs="Gotham Light"/>
        </w:rPr>
        <w:t>Tu nej</w:t>
      </w:r>
      <w:r w:rsidR="002343B1">
        <w:rPr>
          <w:rFonts w:ascii="Gotham Light" w:eastAsia="Gotham Light" w:hAnsi="Gotham Light" w:cs="Gotham Light"/>
        </w:rPr>
        <w:t>svátečnější</w:t>
      </w:r>
      <w:r>
        <w:rPr>
          <w:rFonts w:ascii="Gotham Light" w:eastAsia="Gotham Light" w:hAnsi="Gotham Light" w:cs="Gotham Light"/>
        </w:rPr>
        <w:t xml:space="preserve"> barevnou kombinaci ze všech, tedy zlatou a červenou, doladí linky Glam Eyeliner v odstínu </w:t>
      </w:r>
      <w:r>
        <w:rPr>
          <w:rFonts w:ascii="Gotham Light" w:eastAsia="Gotham Light" w:hAnsi="Gotham Light" w:cs="Gotham Light"/>
          <w:i/>
        </w:rPr>
        <w:t>gold</w:t>
      </w:r>
      <w:r>
        <w:rPr>
          <w:rFonts w:ascii="Gotham Light" w:eastAsia="Gotham Light" w:hAnsi="Gotham Light" w:cs="Gotham Light"/>
        </w:rPr>
        <w:t>. A opět je lze využít na dva způsoby. Nanést je můžete klasicky podél linie řas, stejně tak je ale lze následně rozetřít a přeměnit v</w:t>
      </w:r>
      <w:r w:rsidR="002343B1">
        <w:rPr>
          <w:rFonts w:ascii="Gotham Light" w:eastAsia="Gotham Light" w:hAnsi="Gotham Light" w:cs="Gotham Light"/>
        </w:rPr>
        <w:t> </w:t>
      </w:r>
      <w:r>
        <w:rPr>
          <w:rFonts w:ascii="Gotham Light" w:eastAsia="Gotham Light" w:hAnsi="Gotham Light" w:cs="Gotham Light"/>
        </w:rPr>
        <w:t>glamour oční stíny. Oslní vás svou vysokou pigmentací, efektním třpytivým finišem i dlouhou výdrží, kdy vás zvládnou krášlit až po dobu 9 hodin. Umožňují také vrstvení pro ještě větší intenzitu barvy.</w:t>
      </w:r>
    </w:p>
    <w:p w14:paraId="531C9DB2" w14:textId="77777777" w:rsidR="004E275B" w:rsidRDefault="0060758D">
      <w:pPr>
        <w:jc w:val="both"/>
        <w:rPr>
          <w:rFonts w:ascii="Gotham Light" w:eastAsia="Gotham Light" w:hAnsi="Gotham Light" w:cs="Gotham Light"/>
        </w:rPr>
      </w:pPr>
      <w:r>
        <w:rPr>
          <w:rFonts w:ascii="Gotham Light" w:eastAsia="Gotham Light" w:hAnsi="Gotham Light" w:cs="Gotham Light"/>
          <w:b/>
        </w:rPr>
        <w:t>Doporučená prodejní cena:</w:t>
      </w:r>
      <w:r>
        <w:rPr>
          <w:rFonts w:ascii="Gotham Light" w:eastAsia="Gotham Light" w:hAnsi="Gotham Light" w:cs="Gotham Light"/>
        </w:rPr>
        <w:t xml:space="preserve"> 330 Kč / 12,70 €</w:t>
      </w:r>
    </w:p>
    <w:p w14:paraId="2596F277" w14:textId="4281EE3C" w:rsidR="004E275B" w:rsidRDefault="0060758D">
      <w:pPr>
        <w:jc w:val="both"/>
        <w:rPr>
          <w:rFonts w:ascii="Gotham Light" w:eastAsia="Gotham Light" w:hAnsi="Gotham Light" w:cs="Gotham Light"/>
        </w:rPr>
      </w:pPr>
      <w:bookmarkStart w:id="4" w:name="_heading=h.m92bpayr5mpl" w:colFirst="0" w:colLast="0"/>
      <w:bookmarkEnd w:id="4"/>
      <w:r>
        <w:rPr>
          <w:noProof/>
        </w:rPr>
        <w:lastRenderedPageBreak/>
        <w:drawing>
          <wp:anchor distT="114300" distB="114300" distL="114300" distR="114300" simplePos="0" relativeHeight="251664384" behindDoc="0" locked="0" layoutInCell="1" hidden="0" allowOverlap="1" wp14:anchorId="649D7399" wp14:editId="0768AF18">
            <wp:simplePos x="0" y="0"/>
            <wp:positionH relativeFrom="column">
              <wp:posOffset>3562350</wp:posOffset>
            </wp:positionH>
            <wp:positionV relativeFrom="paragraph">
              <wp:posOffset>123825</wp:posOffset>
            </wp:positionV>
            <wp:extent cx="2381250" cy="2381250"/>
            <wp:effectExtent l="0" t="0" r="0" b="0"/>
            <wp:wrapSquare wrapText="bothSides" distT="114300" distB="114300" distL="114300" distR="114300"/>
            <wp:docPr id="76598128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5" w:name="_heading=h.3wxjwlzf3nmo" w:colFirst="0" w:colLast="0"/>
      <w:bookmarkEnd w:id="5"/>
    </w:p>
    <w:p w14:paraId="2AE091E1" w14:textId="77777777" w:rsidR="004E275B" w:rsidRDefault="0060758D">
      <w:pPr>
        <w:pStyle w:val="Nadpis2"/>
        <w:jc w:val="both"/>
      </w:pPr>
      <w:r>
        <w:t>Hyaluron Lift-up Mascara</w:t>
      </w:r>
    </w:p>
    <w:p w14:paraId="044925A1" w14:textId="220179D8" w:rsidR="004E275B" w:rsidRDefault="0060758D">
      <w:pPr>
        <w:jc w:val="both"/>
        <w:rPr>
          <w:rFonts w:ascii="Gotham Light" w:eastAsia="Gotham Light" w:hAnsi="Gotham Light" w:cs="Gotham Light"/>
        </w:rPr>
      </w:pPr>
      <w:r>
        <w:rPr>
          <w:rFonts w:ascii="Gotham Light" w:eastAsia="Gotham Light" w:hAnsi="Gotham Light" w:cs="Gotham Light"/>
        </w:rPr>
        <w:t>Tou nejlepší tečkou vašeho svátečního looku bude řasenka Hyaluron Lift-up Mascara. Inovativní kartáček precizně natočí kratší, jemnější i dlouhé řasy a dodá jim objem i natočení. Už po jedné aplikaci je patrný silný vějířovitý efekt. O</w:t>
      </w:r>
      <w:r w:rsidR="002343B1">
        <w:rPr>
          <w:rFonts w:ascii="Gotham Light" w:eastAsia="Gotham Light" w:hAnsi="Gotham Light" w:cs="Gotham Light"/>
        </w:rPr>
        <w:t>bsažená</w:t>
      </w:r>
      <w:r>
        <w:rPr>
          <w:rFonts w:ascii="Gotham Light" w:eastAsia="Gotham Light" w:hAnsi="Gotham Light" w:cs="Gotham Light"/>
        </w:rPr>
        <w:t xml:space="preserve"> kyselin</w:t>
      </w:r>
      <w:r w:rsidR="002343B1">
        <w:rPr>
          <w:rFonts w:ascii="Gotham Light" w:eastAsia="Gotham Light" w:hAnsi="Gotham Light" w:cs="Gotham Light"/>
        </w:rPr>
        <w:t>a</w:t>
      </w:r>
      <w:r>
        <w:rPr>
          <w:rFonts w:ascii="Gotham Light" w:eastAsia="Gotham Light" w:hAnsi="Gotham Light" w:cs="Gotham Light"/>
        </w:rPr>
        <w:t xml:space="preserve"> hyaluronov</w:t>
      </w:r>
      <w:r w:rsidR="002343B1">
        <w:rPr>
          <w:rFonts w:ascii="Gotham Light" w:eastAsia="Gotham Light" w:hAnsi="Gotham Light" w:cs="Gotham Light"/>
        </w:rPr>
        <w:t>á se pak při nošení stará o vyhlazení řas.</w:t>
      </w:r>
      <w:r>
        <w:rPr>
          <w:rFonts w:ascii="Gotham Light" w:eastAsia="Gotham Light" w:hAnsi="Gotham Light" w:cs="Gotham Light"/>
        </w:rPr>
        <w:t xml:space="preserve"> </w:t>
      </w:r>
    </w:p>
    <w:p w14:paraId="05355082" w14:textId="77777777" w:rsidR="004E275B" w:rsidRDefault="0060758D">
      <w:pPr>
        <w:jc w:val="both"/>
        <w:rPr>
          <w:rFonts w:ascii="Gotham Light" w:eastAsia="Gotham Light" w:hAnsi="Gotham Light" w:cs="Gotham Light"/>
        </w:rPr>
      </w:pPr>
      <w:r>
        <w:rPr>
          <w:rFonts w:ascii="Gotham Light" w:eastAsia="Gotham Light" w:hAnsi="Gotham Light" w:cs="Gotham Light"/>
          <w:b/>
        </w:rPr>
        <w:t xml:space="preserve">Doporučená prodejní cena: </w:t>
      </w:r>
      <w:r>
        <w:rPr>
          <w:rFonts w:ascii="Gotham Light" w:eastAsia="Gotham Light" w:hAnsi="Gotham Light" w:cs="Gotham Light"/>
        </w:rPr>
        <w:t>410 Kč / 15,70 €</w:t>
      </w:r>
    </w:p>
    <w:p w14:paraId="695E357C" w14:textId="77777777" w:rsidR="004E275B" w:rsidRDefault="004E275B">
      <w:pPr>
        <w:jc w:val="both"/>
        <w:rPr>
          <w:rFonts w:ascii="Gotham Light" w:eastAsia="Gotham Light" w:hAnsi="Gotham Light" w:cs="Gotham Light"/>
        </w:rPr>
      </w:pPr>
    </w:p>
    <w:p w14:paraId="58DC83EA" w14:textId="77777777" w:rsidR="002343B1" w:rsidRDefault="002343B1">
      <w:pPr>
        <w:rPr>
          <w:rFonts w:ascii="Montserrat" w:eastAsia="Montserrat" w:hAnsi="Montserrat" w:cs="Montserrat"/>
          <w:b/>
        </w:rPr>
      </w:pPr>
    </w:p>
    <w:p w14:paraId="7595CBA6" w14:textId="6AD718BA" w:rsidR="004E275B" w:rsidRDefault="0060758D" w:rsidP="00A53580">
      <w:pPr>
        <w:jc w:val="center"/>
        <w:rPr>
          <w:rFonts w:ascii="Montserrat" w:eastAsia="Montserrat" w:hAnsi="Montserrat" w:cs="Montserrat"/>
          <w:b/>
          <w:color w:val="818792"/>
          <w:sz w:val="28"/>
          <w:szCs w:val="28"/>
        </w:rPr>
      </w:pPr>
      <w:r>
        <w:rPr>
          <w:rFonts w:ascii="Montserrat" w:eastAsia="Montserrat" w:hAnsi="Montserrat" w:cs="Montserrat"/>
          <w:b/>
        </w:rPr>
        <w:t>Produkty jsou dostupné v salonech spolupracujících se značkou ALCINA.</w:t>
      </w:r>
    </w:p>
    <w:sectPr w:rsidR="004E275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701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0801F" w14:textId="77777777" w:rsidR="00A542DA" w:rsidRDefault="00A542DA">
      <w:pPr>
        <w:spacing w:after="0" w:line="240" w:lineRule="auto"/>
      </w:pPr>
      <w:r>
        <w:separator/>
      </w:r>
    </w:p>
  </w:endnote>
  <w:endnote w:type="continuationSeparator" w:id="0">
    <w:p w14:paraId="6D8E2857" w14:textId="77777777" w:rsidR="00A542DA" w:rsidRDefault="00A54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otham Bold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Light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D5986" w14:textId="77777777" w:rsidR="004E275B" w:rsidRDefault="004E27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D0EA7" w14:textId="77777777" w:rsidR="004E275B" w:rsidRDefault="0060758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Light" w:eastAsia="Gotham Light" w:hAnsi="Gotham Light" w:cs="Gotham Light"/>
        <w:color w:val="000000"/>
        <w:sz w:val="14"/>
        <w:szCs w:val="14"/>
      </w:rPr>
    </w:pPr>
    <w:r>
      <w:rPr>
        <w:rFonts w:ascii="Gotham Light" w:eastAsia="Gotham Light" w:hAnsi="Gotham Light" w:cs="Gotham Light"/>
        <w:color w:val="000000"/>
        <w:sz w:val="14"/>
        <w:szCs w:val="14"/>
      </w:rPr>
      <w:t>MEDAC, spol. s r. o. | Maříkova 2034/36 | Brno 621 00</w:t>
    </w:r>
    <w:r>
      <w:rPr>
        <w:rFonts w:ascii="Gotham Light" w:eastAsia="Gotham Light" w:hAnsi="Gotham Light" w:cs="Gotham Light"/>
        <w:color w:val="000000"/>
        <w:sz w:val="14"/>
        <w:szCs w:val="14"/>
      </w:rPr>
      <w:br/>
      <w:t xml:space="preserve">PR značky ALCINA: Adriana Spílková | tel.: 728 358 829 | e-mail: </w:t>
    </w:r>
    <w:hyperlink r:id="rId1">
      <w:r>
        <w:rPr>
          <w:rFonts w:ascii="Gotham Light" w:eastAsia="Gotham Light" w:hAnsi="Gotham Light" w:cs="Gotham Light"/>
          <w:color w:val="A88751"/>
          <w:sz w:val="14"/>
          <w:szCs w:val="14"/>
          <w:u w:val="single"/>
        </w:rPr>
        <w:t>adriana.spilkova@medac.cz</w:t>
      </w:r>
    </w:hyperlink>
    <w:r>
      <w:rPr>
        <w:rFonts w:ascii="Gotham Light" w:eastAsia="Gotham Light" w:hAnsi="Gotham Light" w:cs="Gotham Light"/>
        <w:color w:val="A88751"/>
        <w:sz w:val="14"/>
        <w:szCs w:val="14"/>
      </w:rPr>
      <w:t xml:space="preserve"> </w:t>
    </w:r>
  </w:p>
  <w:p w14:paraId="3C580F4F" w14:textId="77777777" w:rsidR="004E275B" w:rsidRDefault="0060758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Light" w:eastAsia="Gotham Light" w:hAnsi="Gotham Light" w:cs="Gotham Light"/>
        <w:color w:val="000000"/>
        <w:sz w:val="14"/>
        <w:szCs w:val="14"/>
      </w:rPr>
    </w:pPr>
    <w:r>
      <w:rPr>
        <w:rFonts w:ascii="Gotham Light" w:eastAsia="Gotham Light" w:hAnsi="Gotham Light" w:cs="Gotham Light"/>
        <w:b/>
        <w:color w:val="000000"/>
        <w:sz w:val="14"/>
        <w:szCs w:val="14"/>
      </w:rPr>
      <w:t>Tiskové materiály ke stažení zde</w:t>
    </w:r>
    <w:r>
      <w:rPr>
        <w:rFonts w:ascii="Gotham Light" w:eastAsia="Gotham Light" w:hAnsi="Gotham Light" w:cs="Gotham Light"/>
        <w:color w:val="000000"/>
        <w:sz w:val="14"/>
        <w:szCs w:val="14"/>
      </w:rPr>
      <w:t xml:space="preserve">: </w:t>
    </w:r>
    <w:hyperlink r:id="rId2">
      <w:r>
        <w:rPr>
          <w:rFonts w:ascii="Gotham Light" w:eastAsia="Gotham Light" w:hAnsi="Gotham Light" w:cs="Gotham Light"/>
          <w:color w:val="A78650"/>
          <w:sz w:val="14"/>
          <w:szCs w:val="14"/>
          <w:u w:val="single"/>
        </w:rPr>
        <w:t>https://www.alcina.cz/pressroom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953F9" w14:textId="77777777" w:rsidR="004E275B" w:rsidRDefault="004E27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E3A89" w14:textId="77777777" w:rsidR="00A542DA" w:rsidRDefault="00A542DA">
      <w:pPr>
        <w:spacing w:after="0" w:line="240" w:lineRule="auto"/>
      </w:pPr>
      <w:r>
        <w:separator/>
      </w:r>
    </w:p>
  </w:footnote>
  <w:footnote w:type="continuationSeparator" w:id="0">
    <w:p w14:paraId="36265D19" w14:textId="77777777" w:rsidR="00A542DA" w:rsidRDefault="00A542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EB0" w14:textId="77777777" w:rsidR="004E275B" w:rsidRDefault="004E27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62B5E" w14:textId="77777777" w:rsidR="004E275B" w:rsidRDefault="004E275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Montserrat" w:eastAsia="Montserrat" w:hAnsi="Montserrat" w:cs="Montserrat"/>
        <w:b/>
        <w:color w:val="818792"/>
        <w:sz w:val="28"/>
        <w:szCs w:val="28"/>
      </w:rPr>
    </w:pPr>
  </w:p>
  <w:tbl>
    <w:tblPr>
      <w:tblStyle w:val="a1"/>
      <w:tblW w:w="9785" w:type="dxa"/>
      <w:tblInd w:w="-63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486"/>
      <w:gridCol w:w="3299"/>
    </w:tblGrid>
    <w:tr w:rsidR="004E275B" w14:paraId="57D34A68" w14:textId="77777777">
      <w:trPr>
        <w:trHeight w:val="1845"/>
      </w:trPr>
      <w:tc>
        <w:tcPr>
          <w:tcW w:w="6486" w:type="dxa"/>
        </w:tcPr>
        <w:p w14:paraId="7EAA6F97" w14:textId="12C3461A" w:rsidR="004E275B" w:rsidRDefault="000D5525">
          <w:pPr>
            <w:ind w:left="636" w:right="-3031"/>
            <w:rPr>
              <w:rFonts w:ascii="Montserrat" w:eastAsia="Montserrat" w:hAnsi="Montserrat" w:cs="Montserrat"/>
              <w:b/>
              <w:sz w:val="16"/>
              <w:szCs w:val="16"/>
            </w:rPr>
          </w:pPr>
          <w:r>
            <w:rPr>
              <w:rFonts w:ascii="Montserrat" w:eastAsia="Montserrat" w:hAnsi="Montserrat" w:cs="Montserrat"/>
              <w:b/>
              <w:sz w:val="16"/>
              <w:szCs w:val="16"/>
            </w:rPr>
            <w:t>9</w:t>
          </w:r>
          <w:r w:rsidR="0060758D">
            <w:rPr>
              <w:rFonts w:ascii="Montserrat" w:eastAsia="Montserrat" w:hAnsi="Montserrat" w:cs="Montserrat"/>
              <w:b/>
              <w:sz w:val="16"/>
              <w:szCs w:val="16"/>
            </w:rPr>
            <w:t>. 11. 2023</w:t>
          </w:r>
          <w:r w:rsidR="0060758D"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127E199F" wp14:editId="0AA99B44">
                <wp:simplePos x="0" y="0"/>
                <wp:positionH relativeFrom="column">
                  <wp:posOffset>2714625</wp:posOffset>
                </wp:positionH>
                <wp:positionV relativeFrom="paragraph">
                  <wp:posOffset>0</wp:posOffset>
                </wp:positionV>
                <wp:extent cx="1605915" cy="367030"/>
                <wp:effectExtent l="0" t="0" r="0" b="0"/>
                <wp:wrapSquare wrapText="bothSides" distT="0" distB="0" distL="114300" distR="114300"/>
                <wp:docPr id="76598128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5915" cy="36703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299" w:type="dxa"/>
        </w:tcPr>
        <w:p w14:paraId="6B87E7C4" w14:textId="77777777" w:rsidR="004E275B" w:rsidRDefault="0060758D">
          <w:pPr>
            <w:jc w:val="right"/>
          </w:pPr>
          <w:r>
            <w:rPr>
              <w:noProof/>
            </w:rPr>
            <w:drawing>
              <wp:inline distT="0" distB="0" distL="0" distR="0" wp14:anchorId="27B64384" wp14:editId="1648E131">
                <wp:extent cx="346688" cy="916431"/>
                <wp:effectExtent l="0" t="0" r="0" b="0"/>
                <wp:docPr id="765981280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6688" cy="91643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FDA4987" w14:textId="77777777" w:rsidR="004E275B" w:rsidRDefault="004E27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BFCC1" w14:textId="77777777" w:rsidR="004E275B" w:rsidRDefault="004E27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346EE"/>
    <w:multiLevelType w:val="multilevel"/>
    <w:tmpl w:val="A42254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38509B"/>
    <w:multiLevelType w:val="multilevel"/>
    <w:tmpl w:val="1B6AF1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60727850">
    <w:abstractNumId w:val="0"/>
  </w:num>
  <w:num w:numId="2" w16cid:durableId="20999070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75B"/>
    <w:rsid w:val="000D5525"/>
    <w:rsid w:val="002343B1"/>
    <w:rsid w:val="004E275B"/>
    <w:rsid w:val="0060758D"/>
    <w:rsid w:val="00A53580"/>
    <w:rsid w:val="00A54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E77B4"/>
  <w15:docId w15:val="{9645AF2D-ED52-4DA8-8F66-66BBF32AD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74A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F74A8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F74A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F74A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A5A5A"/>
    </w:rPr>
  </w:style>
  <w:style w:type="character" w:customStyle="1" w:styleId="PodnadpisChar">
    <w:name w:val="Podnadpis Char"/>
    <w:basedOn w:val="Standardnpsmoodstavce"/>
    <w:link w:val="Podnadpis"/>
    <w:uiPriority w:val="11"/>
    <w:rsid w:val="00F74A8F"/>
    <w:rPr>
      <w:rFonts w:eastAsiaTheme="minorEastAsia"/>
      <w:color w:val="5A5A5A" w:themeColor="text1" w:themeTint="A5"/>
      <w:spacing w:val="15"/>
    </w:rPr>
  </w:style>
  <w:style w:type="paragraph" w:styleId="Zhlav">
    <w:name w:val="header"/>
    <w:basedOn w:val="Normln"/>
    <w:link w:val="ZhlavChar"/>
    <w:uiPriority w:val="99"/>
    <w:unhideWhenUsed/>
    <w:rsid w:val="00F74A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74A8F"/>
  </w:style>
  <w:style w:type="paragraph" w:styleId="Zpat">
    <w:name w:val="footer"/>
    <w:basedOn w:val="Normln"/>
    <w:link w:val="ZpatChar"/>
    <w:uiPriority w:val="99"/>
    <w:unhideWhenUsed/>
    <w:rsid w:val="00F74A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74A8F"/>
  </w:style>
  <w:style w:type="table" w:styleId="Mkatabulky">
    <w:name w:val="Table Grid"/>
    <w:basedOn w:val="Normlntabulka"/>
    <w:uiPriority w:val="39"/>
    <w:rsid w:val="00F74A8F"/>
    <w:pPr>
      <w:spacing w:after="300" w:line="240" w:lineRule="auto"/>
    </w:pPr>
    <w:rPr>
      <w:rFonts w:eastAsiaTheme="minorEastAsia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F74A8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A139D"/>
    <w:rPr>
      <w:color w:val="605E5C"/>
      <w:shd w:val="clear" w:color="auto" w:fill="E1DFDD"/>
    </w:rPr>
  </w:style>
  <w:style w:type="table" w:customStyle="1" w:styleId="a">
    <w:basedOn w:val="TableNormal1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1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1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lcina.cz/pressroom" TargetMode="External"/><Relationship Id="rId1" Type="http://schemas.openxmlformats.org/officeDocument/2006/relationships/hyperlink" Target="mailto:adriana.spilkova@medac.cz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AdVLZK+W+I54iZanxg9BVkKYYuw==">AMUW2mWRKit5Xi8KlYTorN7pyAKfpgtD82Gx6/F6DxWCers+01yKIu5f33ffEaP9zziXSAIJorzJOij30B0zpgeXtVIuce/+3tHblVPhoVI8H7/PGqmqqFF0SGoNeNi5i3Lq0AMIQL2psG7OCcXKtql62UtuHuj/53+6blB0hImiL8+M+gyTtfs3b6S6vnPZhLhPxgiNL6WR1I1pD/GdqGr6PIiSHQZKM6mp5/bEUiBDesUd3CqZREM=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441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Zörnerová Olga</dc:creator>
  <cp:lastModifiedBy>Marsová Dominika</cp:lastModifiedBy>
  <cp:revision>4</cp:revision>
  <dcterms:created xsi:type="dcterms:W3CDTF">2023-09-05T06:45:00Z</dcterms:created>
  <dcterms:modified xsi:type="dcterms:W3CDTF">2023-11-09T13:49:00Z</dcterms:modified>
</cp:coreProperties>
</file>